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5A67B" w14:textId="5E044EDA" w:rsidR="001B6BFE" w:rsidRPr="00F626E4" w:rsidRDefault="00637C25" w:rsidP="001B6BFE">
      <w:pPr>
        <w:pStyle w:val="Title"/>
      </w:pPr>
      <w:r>
        <w:t>Heatwave Service Level Specification</w:t>
      </w:r>
    </w:p>
    <w:p w14:paraId="64E35612" w14:textId="434C596C" w:rsidR="001B6BFE" w:rsidRPr="00563F29" w:rsidRDefault="001B6BFE" w:rsidP="00223DBD">
      <w:pPr>
        <w:pStyle w:val="Heading1"/>
      </w:pPr>
      <w:bookmarkStart w:id="0" w:name="_Toc115789106"/>
      <w:bookmarkStart w:id="1" w:name="_Toc135657666"/>
      <w:bookmarkStart w:id="2" w:name="_Toc135657808"/>
      <w:bookmarkStart w:id="3" w:name="_Toc145065864"/>
      <w:bookmarkStart w:id="4" w:name="_Toc181798447"/>
      <w:r w:rsidRPr="17870A8A">
        <w:t>S</w:t>
      </w:r>
      <w:bookmarkEnd w:id="0"/>
      <w:r w:rsidR="00B6244D" w:rsidRPr="17870A8A">
        <w:t>eason 20</w:t>
      </w:r>
      <w:r w:rsidR="47C83F8A" w:rsidRPr="17870A8A">
        <w:t>24</w:t>
      </w:r>
      <w:r w:rsidR="00E72694" w:rsidRPr="17870A8A">
        <w:t>–</w:t>
      </w:r>
      <w:r w:rsidR="00B6244D" w:rsidRPr="17870A8A">
        <w:t>202</w:t>
      </w:r>
      <w:r w:rsidR="55F5A413" w:rsidRPr="17870A8A">
        <w:t>5</w:t>
      </w:r>
      <w:bookmarkEnd w:id="1"/>
      <w:bookmarkEnd w:id="2"/>
      <w:bookmarkEnd w:id="3"/>
      <w:bookmarkEnd w:id="4"/>
    </w:p>
    <w:p w14:paraId="26160AE4" w14:textId="77777777" w:rsidR="00967BE4" w:rsidRPr="00967BE4" w:rsidRDefault="00967BE4" w:rsidP="00967BE4"/>
    <w:p w14:paraId="0069E8A7" w14:textId="686C4CF7" w:rsidR="001B6BFE" w:rsidRPr="001F0A4E" w:rsidRDefault="001B6BFE" w:rsidP="007A76BC">
      <w:r>
        <w:rPr>
          <w:noProof/>
        </w:rPr>
        <w:drawing>
          <wp:inline distT="0" distB="0" distL="0" distR="0" wp14:anchorId="3F4421F0" wp14:editId="1109E8E4">
            <wp:extent cx="6157440" cy="4104960"/>
            <wp:effectExtent l="0" t="0" r="0" b="0"/>
            <wp:docPr id="1" name="Picture 1" descr="People wearing hats and carrying a coloured umbrella at a fair on a hot day in Eungella, Queensland, in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wearing hats and carrying a coloured umbrella at a fair on a hot day in Eungella, Queensland, in October 202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57440" cy="4104960"/>
                    </a:xfrm>
                    <a:prstGeom prst="rect">
                      <a:avLst/>
                    </a:prstGeom>
                    <a:ln>
                      <a:noFill/>
                    </a:ln>
                    <a:extLst>
                      <a:ext uri="{53640926-AAD7-44D8-BBD7-CCE9431645EC}">
                        <a14:shadowObscured xmlns:a14="http://schemas.microsoft.com/office/drawing/2010/main"/>
                      </a:ext>
                    </a:extLst>
                  </pic:spPr>
                </pic:pic>
              </a:graphicData>
            </a:graphic>
          </wp:inline>
        </w:drawing>
      </w:r>
    </w:p>
    <w:p w14:paraId="54435140" w14:textId="77777777" w:rsidR="00BC26C8" w:rsidRDefault="00BC26C8">
      <w:pPr>
        <w:spacing w:after="0" w:line="240" w:lineRule="auto"/>
      </w:pPr>
      <w:r>
        <w:br w:type="page"/>
      </w:r>
    </w:p>
    <w:p w14:paraId="3590F984" w14:textId="03776110" w:rsidR="00BC26C8" w:rsidRPr="007A76BC" w:rsidRDefault="00BC26C8" w:rsidP="007A76BC">
      <w:pPr>
        <w:pStyle w:val="Heading3"/>
      </w:pPr>
      <w:bookmarkStart w:id="5" w:name="_Toc135657667"/>
      <w:bookmarkStart w:id="6" w:name="_Toc135657809"/>
      <w:bookmarkStart w:id="7" w:name="_Toc145065865"/>
      <w:bookmarkStart w:id="8" w:name="_Toc181798448"/>
      <w:r w:rsidRPr="007A76BC">
        <w:lastRenderedPageBreak/>
        <w:t>Revision history</w:t>
      </w:r>
      <w:bookmarkEnd w:id="5"/>
      <w:bookmarkEnd w:id="6"/>
      <w:bookmarkEnd w:id="7"/>
      <w:bookmarkEnd w:id="8"/>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DC57DD">
            <w:pPr>
              <w:pStyle w:val="Tableheadingrow"/>
            </w:pPr>
            <w:r>
              <w:t>Date</w:t>
            </w:r>
          </w:p>
        </w:tc>
        <w:tc>
          <w:tcPr>
            <w:tcW w:w="1134" w:type="dxa"/>
          </w:tcPr>
          <w:p w14:paraId="2AD0C437" w14:textId="77777777" w:rsidR="007A76BC" w:rsidRDefault="007A76BC" w:rsidP="00DC57DD">
            <w:pPr>
              <w:pStyle w:val="Tableheadingrow"/>
            </w:pPr>
            <w:r>
              <w:t>Version</w:t>
            </w:r>
          </w:p>
        </w:tc>
        <w:tc>
          <w:tcPr>
            <w:tcW w:w="1984" w:type="dxa"/>
          </w:tcPr>
          <w:p w14:paraId="260430B3" w14:textId="77777777" w:rsidR="007A76BC" w:rsidRDefault="007A76BC" w:rsidP="00DC57DD">
            <w:pPr>
              <w:pStyle w:val="Tableheadingrow"/>
            </w:pPr>
            <w:r>
              <w:t>Author</w:t>
            </w:r>
          </w:p>
        </w:tc>
        <w:tc>
          <w:tcPr>
            <w:tcW w:w="5097" w:type="dxa"/>
          </w:tcPr>
          <w:p w14:paraId="09CCF7C8" w14:textId="77777777" w:rsidR="007A76BC" w:rsidRDefault="007A76BC" w:rsidP="00DC57DD">
            <w:pPr>
              <w:pStyle w:val="Tableheadingrow"/>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63C02EC1" w:rsidR="007A76BC" w:rsidRDefault="00303202" w:rsidP="00DC57DD">
            <w:pPr>
              <w:spacing w:before="60" w:after="60"/>
            </w:pPr>
            <w:r>
              <w:t>24/06/</w:t>
            </w:r>
            <w:r w:rsidR="00812C80">
              <w:t>2022</w:t>
            </w:r>
          </w:p>
        </w:tc>
        <w:tc>
          <w:tcPr>
            <w:tcW w:w="1134" w:type="dxa"/>
          </w:tcPr>
          <w:p w14:paraId="18272792" w14:textId="18F23637" w:rsidR="007A76BC" w:rsidRDefault="00812C80" w:rsidP="00DC57DD">
            <w:pPr>
              <w:spacing w:before="60" w:after="60"/>
            </w:pPr>
            <w:r>
              <w:t>0.1</w:t>
            </w:r>
          </w:p>
        </w:tc>
        <w:tc>
          <w:tcPr>
            <w:tcW w:w="1984" w:type="dxa"/>
          </w:tcPr>
          <w:p w14:paraId="3125C24A" w14:textId="16B168A2" w:rsidR="007A76BC" w:rsidRDefault="00812C80" w:rsidP="00DC57DD">
            <w:pPr>
              <w:spacing w:before="60" w:after="60"/>
            </w:pPr>
            <w:r>
              <w:t>Monica Long</w:t>
            </w:r>
          </w:p>
        </w:tc>
        <w:tc>
          <w:tcPr>
            <w:tcW w:w="5097" w:type="dxa"/>
          </w:tcPr>
          <w:p w14:paraId="109B57D8" w14:textId="0A374850" w:rsidR="007A76BC" w:rsidRDefault="00812C80" w:rsidP="00DC57DD">
            <w:pPr>
              <w:spacing w:before="60" w:after="60"/>
            </w:pPr>
            <w:r>
              <w:t>Initial Draft</w:t>
            </w:r>
          </w:p>
        </w:tc>
      </w:tr>
      <w:tr w:rsidR="007A76BC" w14:paraId="47697D42"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4D5CB0AE" w14:textId="5C47771D" w:rsidR="007A76BC" w:rsidRDefault="00303202" w:rsidP="00DC57DD">
            <w:pPr>
              <w:spacing w:before="60" w:after="60"/>
            </w:pPr>
            <w:r>
              <w:t>29/08/2022</w:t>
            </w:r>
          </w:p>
        </w:tc>
        <w:tc>
          <w:tcPr>
            <w:tcW w:w="1134" w:type="dxa"/>
          </w:tcPr>
          <w:p w14:paraId="77F2E61D" w14:textId="61090753" w:rsidR="007A76BC" w:rsidRDefault="00303202" w:rsidP="00DC57DD">
            <w:pPr>
              <w:spacing w:before="60" w:after="60"/>
            </w:pPr>
            <w:r>
              <w:t>0.2</w:t>
            </w:r>
          </w:p>
        </w:tc>
        <w:tc>
          <w:tcPr>
            <w:tcW w:w="1984" w:type="dxa"/>
          </w:tcPr>
          <w:p w14:paraId="3C72DDBF" w14:textId="1D112A7B" w:rsidR="007A76BC" w:rsidRDefault="00303202" w:rsidP="00DC57DD">
            <w:pPr>
              <w:spacing w:before="60" w:after="60"/>
            </w:pPr>
            <w:r>
              <w:t>Monica Long</w:t>
            </w:r>
          </w:p>
        </w:tc>
        <w:tc>
          <w:tcPr>
            <w:tcW w:w="5097" w:type="dxa"/>
          </w:tcPr>
          <w:p w14:paraId="1DB1C1EE" w14:textId="45C29CD3" w:rsidR="007A76BC" w:rsidRDefault="00EA6BB3" w:rsidP="00DC57DD">
            <w:pPr>
              <w:spacing w:before="60" w:after="60"/>
            </w:pPr>
            <w:r>
              <w:t>Updated to respond to feedback from Bureau teams</w:t>
            </w:r>
          </w:p>
        </w:tc>
      </w:tr>
      <w:tr w:rsidR="00EA6BB3" w14:paraId="3A4433E7"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02A9AE2A" w14:textId="4CC82573" w:rsidR="00EA6BB3" w:rsidRDefault="00EA6BB3" w:rsidP="00DC57DD">
            <w:pPr>
              <w:spacing w:before="60" w:after="60"/>
            </w:pPr>
            <w:r>
              <w:t>27/03/2023</w:t>
            </w:r>
          </w:p>
        </w:tc>
        <w:tc>
          <w:tcPr>
            <w:tcW w:w="1134" w:type="dxa"/>
          </w:tcPr>
          <w:p w14:paraId="428B3DBA" w14:textId="54DFD938" w:rsidR="00EA6BB3" w:rsidRDefault="00EA6BB3" w:rsidP="00DC57DD">
            <w:pPr>
              <w:spacing w:before="60" w:after="60"/>
            </w:pPr>
            <w:r>
              <w:t>0.3</w:t>
            </w:r>
          </w:p>
        </w:tc>
        <w:tc>
          <w:tcPr>
            <w:tcW w:w="1984" w:type="dxa"/>
          </w:tcPr>
          <w:p w14:paraId="72CBD273" w14:textId="6C88FEC7" w:rsidR="00EA6BB3" w:rsidRDefault="00EA6BB3" w:rsidP="00DC57DD">
            <w:pPr>
              <w:spacing w:before="60" w:after="60"/>
            </w:pPr>
            <w:r>
              <w:t>Monica Long</w:t>
            </w:r>
          </w:p>
        </w:tc>
        <w:tc>
          <w:tcPr>
            <w:tcW w:w="5097" w:type="dxa"/>
          </w:tcPr>
          <w:p w14:paraId="10557A5E" w14:textId="62965385" w:rsidR="00EA6BB3" w:rsidRDefault="00EA6BB3" w:rsidP="00DC57DD">
            <w:pPr>
              <w:spacing w:before="60" w:after="60"/>
            </w:pPr>
            <w:r>
              <w:t xml:space="preserve">Updated to include example products from the </w:t>
            </w:r>
            <w:r w:rsidR="00967BE4">
              <w:t xml:space="preserve">2022-2023 </w:t>
            </w:r>
            <w:r>
              <w:t>season</w:t>
            </w:r>
          </w:p>
        </w:tc>
      </w:tr>
      <w:tr w:rsidR="00EA6BB3" w14:paraId="54DA26CC"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3E6FC3D6" w14:textId="54D806AA" w:rsidR="00EA6BB3" w:rsidRDefault="00AE3546" w:rsidP="00DC57DD">
            <w:pPr>
              <w:spacing w:before="60" w:after="60"/>
            </w:pPr>
            <w:r>
              <w:t>21/06/2023</w:t>
            </w:r>
          </w:p>
        </w:tc>
        <w:tc>
          <w:tcPr>
            <w:tcW w:w="1134" w:type="dxa"/>
          </w:tcPr>
          <w:p w14:paraId="60B8C4E7" w14:textId="47278679" w:rsidR="00EA6BB3" w:rsidRDefault="00AE3546" w:rsidP="00DC57DD">
            <w:pPr>
              <w:spacing w:before="60" w:after="60"/>
            </w:pPr>
            <w:r>
              <w:t>0.4</w:t>
            </w:r>
          </w:p>
        </w:tc>
        <w:tc>
          <w:tcPr>
            <w:tcW w:w="1984" w:type="dxa"/>
          </w:tcPr>
          <w:p w14:paraId="2B66BBCB" w14:textId="32B2CDC4" w:rsidR="00EA6BB3" w:rsidRDefault="00AE3546" w:rsidP="00DC57DD">
            <w:pPr>
              <w:spacing w:before="60" w:after="60"/>
            </w:pPr>
            <w:r>
              <w:t>Monica Long</w:t>
            </w:r>
          </w:p>
        </w:tc>
        <w:tc>
          <w:tcPr>
            <w:tcW w:w="5097" w:type="dxa"/>
          </w:tcPr>
          <w:p w14:paraId="1F3F277A" w14:textId="45BFE3DB" w:rsidR="00EA6BB3" w:rsidRDefault="00AE3546" w:rsidP="00DC57DD">
            <w:pPr>
              <w:spacing w:before="60" w:after="60"/>
            </w:pPr>
            <w:r>
              <w:t>Converted to new Bureau template</w:t>
            </w:r>
          </w:p>
        </w:tc>
      </w:tr>
      <w:tr w:rsidR="006049A1" w14:paraId="66B02576"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2E802FD0" w14:textId="002177BB" w:rsidR="006049A1" w:rsidRDefault="001918E3" w:rsidP="00DC57DD">
            <w:pPr>
              <w:spacing w:before="60" w:after="60"/>
            </w:pPr>
            <w:r>
              <w:t>8/0</w:t>
            </w:r>
            <w:r w:rsidR="000D6AA2">
              <w:t>9</w:t>
            </w:r>
            <w:r>
              <w:t>/2023</w:t>
            </w:r>
          </w:p>
        </w:tc>
        <w:tc>
          <w:tcPr>
            <w:tcW w:w="1134" w:type="dxa"/>
          </w:tcPr>
          <w:p w14:paraId="06B70992" w14:textId="36CB6072" w:rsidR="006049A1" w:rsidRDefault="001918E3" w:rsidP="00DC57DD">
            <w:pPr>
              <w:spacing w:before="60" w:after="60"/>
            </w:pPr>
            <w:r>
              <w:t>0.5</w:t>
            </w:r>
          </w:p>
        </w:tc>
        <w:tc>
          <w:tcPr>
            <w:tcW w:w="1984" w:type="dxa"/>
          </w:tcPr>
          <w:p w14:paraId="36F6D2B2" w14:textId="408B0FAD" w:rsidR="006049A1" w:rsidRDefault="001918E3" w:rsidP="00DC57DD">
            <w:pPr>
              <w:spacing w:before="60" w:after="60"/>
            </w:pPr>
            <w:r>
              <w:t>Monica Long</w:t>
            </w:r>
          </w:p>
        </w:tc>
        <w:tc>
          <w:tcPr>
            <w:tcW w:w="5097" w:type="dxa"/>
          </w:tcPr>
          <w:p w14:paraId="35FDDA65" w14:textId="1F46D660" w:rsidR="006049A1" w:rsidRDefault="001918E3" w:rsidP="00DC57DD">
            <w:pPr>
              <w:spacing w:before="60" w:after="60"/>
            </w:pPr>
            <w:r>
              <w:t xml:space="preserve">Added </w:t>
            </w:r>
            <w:r w:rsidR="00C904F1">
              <w:t>2 new tables to visualise the heatwave validity periods</w:t>
            </w:r>
            <w:r w:rsidR="000D6AA2">
              <w:t>.</w:t>
            </w:r>
          </w:p>
        </w:tc>
      </w:tr>
      <w:tr w:rsidR="007F459E" w14:paraId="68EE6266"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32A25A69" w14:textId="5CD3DACA" w:rsidR="007F459E" w:rsidRDefault="007F459E" w:rsidP="00DC57DD">
            <w:pPr>
              <w:spacing w:before="60" w:after="60"/>
            </w:pPr>
            <w:r>
              <w:t>23/10/2023</w:t>
            </w:r>
          </w:p>
        </w:tc>
        <w:tc>
          <w:tcPr>
            <w:tcW w:w="1134" w:type="dxa"/>
          </w:tcPr>
          <w:p w14:paraId="197335C7" w14:textId="7811292A" w:rsidR="007F459E" w:rsidRDefault="007F459E" w:rsidP="00DC57DD">
            <w:pPr>
              <w:spacing w:before="60" w:after="60"/>
            </w:pPr>
            <w:r>
              <w:t>0.6</w:t>
            </w:r>
          </w:p>
        </w:tc>
        <w:tc>
          <w:tcPr>
            <w:tcW w:w="1984" w:type="dxa"/>
          </w:tcPr>
          <w:p w14:paraId="73E2DFA4" w14:textId="3550BBBD" w:rsidR="007F459E" w:rsidRDefault="007F459E" w:rsidP="00DC57DD">
            <w:pPr>
              <w:spacing w:before="60" w:after="60"/>
            </w:pPr>
            <w:r>
              <w:t>Bradley Santos</w:t>
            </w:r>
          </w:p>
        </w:tc>
        <w:tc>
          <w:tcPr>
            <w:tcW w:w="5097" w:type="dxa"/>
          </w:tcPr>
          <w:p w14:paraId="61AA9A4D" w14:textId="52B99F08" w:rsidR="007F459E" w:rsidRDefault="007F459E" w:rsidP="00DC57DD">
            <w:pPr>
              <w:spacing w:before="60" w:after="60"/>
            </w:pPr>
            <w:r>
              <w:t>Incorporating internal feedback</w:t>
            </w:r>
          </w:p>
        </w:tc>
      </w:tr>
      <w:tr w:rsidR="00C247AC" w14:paraId="4258DA0A"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FCABA5D" w14:textId="3BD8FA51" w:rsidR="00C247AC" w:rsidRDefault="00C247AC" w:rsidP="00DC57DD">
            <w:pPr>
              <w:spacing w:before="60" w:after="60"/>
            </w:pPr>
            <w:r>
              <w:t>29/07/2024</w:t>
            </w:r>
          </w:p>
        </w:tc>
        <w:tc>
          <w:tcPr>
            <w:tcW w:w="1134" w:type="dxa"/>
          </w:tcPr>
          <w:p w14:paraId="2F5C6EF5" w14:textId="365C84B3" w:rsidR="00C247AC" w:rsidRDefault="00C247AC" w:rsidP="00DC57DD">
            <w:pPr>
              <w:spacing w:before="60" w:after="60"/>
            </w:pPr>
            <w:r>
              <w:t>1.1</w:t>
            </w:r>
          </w:p>
        </w:tc>
        <w:tc>
          <w:tcPr>
            <w:tcW w:w="1984" w:type="dxa"/>
          </w:tcPr>
          <w:p w14:paraId="0819796F" w14:textId="557F757C" w:rsidR="00C247AC" w:rsidRDefault="00C247AC" w:rsidP="00DC57DD">
            <w:pPr>
              <w:spacing w:before="60" w:after="60"/>
            </w:pPr>
            <w:r>
              <w:t>Rose Barr</w:t>
            </w:r>
          </w:p>
        </w:tc>
        <w:tc>
          <w:tcPr>
            <w:tcW w:w="5097" w:type="dxa"/>
          </w:tcPr>
          <w:p w14:paraId="5454554A" w14:textId="5D61E3AC" w:rsidR="00C247AC" w:rsidRDefault="00C247AC" w:rsidP="00DC57DD">
            <w:pPr>
              <w:spacing w:before="60" w:after="60"/>
            </w:pPr>
            <w:r>
              <w:t>Draft update for 2024/2025</w:t>
            </w:r>
          </w:p>
        </w:tc>
      </w:tr>
      <w:tr w:rsidR="002F7FD4" w14:paraId="24BB65A3"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2283ABEB" w14:textId="66DB8E0C" w:rsidR="002F7FD4" w:rsidRDefault="00564EE5" w:rsidP="00DC57DD">
            <w:pPr>
              <w:spacing w:before="60" w:after="60"/>
            </w:pPr>
            <w:r>
              <w:t>01/10/2024</w:t>
            </w:r>
          </w:p>
        </w:tc>
        <w:tc>
          <w:tcPr>
            <w:tcW w:w="1134" w:type="dxa"/>
          </w:tcPr>
          <w:p w14:paraId="306715E9" w14:textId="5B58E160" w:rsidR="002F7FD4" w:rsidRDefault="00501937" w:rsidP="00DC57DD">
            <w:pPr>
              <w:spacing w:before="60" w:after="60"/>
            </w:pPr>
            <w:r>
              <w:t>2.0</w:t>
            </w:r>
          </w:p>
        </w:tc>
        <w:tc>
          <w:tcPr>
            <w:tcW w:w="1984" w:type="dxa"/>
          </w:tcPr>
          <w:p w14:paraId="7DC066AE" w14:textId="0D5048E7" w:rsidR="002F7FD4" w:rsidRDefault="00564EE5" w:rsidP="00DC57DD">
            <w:pPr>
              <w:spacing w:before="60" w:after="60"/>
            </w:pPr>
            <w:r>
              <w:t>Bradley Santos</w:t>
            </w:r>
          </w:p>
        </w:tc>
        <w:tc>
          <w:tcPr>
            <w:tcW w:w="5097" w:type="dxa"/>
          </w:tcPr>
          <w:p w14:paraId="593015A6" w14:textId="5CBEF12C" w:rsidR="002F7FD4" w:rsidRDefault="001327BF" w:rsidP="00DC57DD">
            <w:pPr>
              <w:spacing w:before="60" w:after="60"/>
            </w:pPr>
            <w:r>
              <w:t>Finalised update for 2024/25</w:t>
            </w:r>
          </w:p>
        </w:tc>
      </w:tr>
    </w:tbl>
    <w:p w14:paraId="34F736DA" w14:textId="513448B0" w:rsidR="00BC26C8" w:rsidRDefault="007A76BC" w:rsidP="007A76BC">
      <w:pPr>
        <w:pStyle w:val="Heading3"/>
      </w:pPr>
      <w:bookmarkStart w:id="9" w:name="_Toc135657668"/>
      <w:bookmarkStart w:id="10" w:name="_Toc135657810"/>
      <w:bookmarkStart w:id="11" w:name="_Toc145065866"/>
      <w:bookmarkStart w:id="12" w:name="_Toc181798449"/>
      <w:r>
        <w:t>Review status</w:t>
      </w:r>
      <w:bookmarkEnd w:id="9"/>
      <w:bookmarkEnd w:id="10"/>
      <w:bookmarkEnd w:id="11"/>
      <w:bookmarkEnd w:id="12"/>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rsidP="00DC57DD">
            <w:pPr>
              <w:pStyle w:val="Tableheadingrow"/>
            </w:pPr>
            <w:r>
              <w:t>Date</w:t>
            </w:r>
          </w:p>
        </w:tc>
        <w:tc>
          <w:tcPr>
            <w:tcW w:w="1134" w:type="dxa"/>
          </w:tcPr>
          <w:p w14:paraId="1D55D893" w14:textId="77777777" w:rsidR="007A76BC" w:rsidRDefault="007A76BC" w:rsidP="00DC57DD">
            <w:pPr>
              <w:pStyle w:val="Tableheadingrow"/>
            </w:pPr>
            <w:r>
              <w:t>Version</w:t>
            </w:r>
          </w:p>
        </w:tc>
        <w:tc>
          <w:tcPr>
            <w:tcW w:w="1984" w:type="dxa"/>
          </w:tcPr>
          <w:p w14:paraId="01625114" w14:textId="77777777" w:rsidR="007A76BC" w:rsidRDefault="007A76BC" w:rsidP="00DC57DD">
            <w:pPr>
              <w:pStyle w:val="Tableheadingrow"/>
            </w:pPr>
            <w:r>
              <w:t>Reviewer</w:t>
            </w:r>
          </w:p>
        </w:tc>
        <w:tc>
          <w:tcPr>
            <w:tcW w:w="5097" w:type="dxa"/>
          </w:tcPr>
          <w:p w14:paraId="33CD1F4B" w14:textId="77777777" w:rsidR="007A76BC" w:rsidRDefault="007A76BC" w:rsidP="00DC57DD">
            <w:pPr>
              <w:pStyle w:val="Tableheadingrow"/>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361BAABD" w:rsidR="007A76BC" w:rsidRDefault="00C709F8" w:rsidP="00DC57DD">
            <w:pPr>
              <w:spacing w:before="60" w:after="60"/>
            </w:pPr>
            <w:r>
              <w:t>2/2/2024</w:t>
            </w:r>
          </w:p>
        </w:tc>
        <w:tc>
          <w:tcPr>
            <w:tcW w:w="1134" w:type="dxa"/>
          </w:tcPr>
          <w:p w14:paraId="1984A548" w14:textId="79A44974" w:rsidR="007A76BC" w:rsidRDefault="009B7AB4" w:rsidP="00DC57DD">
            <w:pPr>
              <w:spacing w:before="60" w:after="60"/>
            </w:pPr>
            <w:r>
              <w:t>1.0</w:t>
            </w:r>
          </w:p>
        </w:tc>
        <w:tc>
          <w:tcPr>
            <w:tcW w:w="1984" w:type="dxa"/>
          </w:tcPr>
          <w:p w14:paraId="10C58CC2" w14:textId="09EEB518" w:rsidR="007A76BC" w:rsidRDefault="009B0996" w:rsidP="00DC57DD">
            <w:pPr>
              <w:spacing w:before="60" w:after="60"/>
            </w:pPr>
            <w:r>
              <w:t>Evan Morgan</w:t>
            </w:r>
          </w:p>
        </w:tc>
        <w:tc>
          <w:tcPr>
            <w:tcW w:w="5097" w:type="dxa"/>
          </w:tcPr>
          <w:p w14:paraId="05B59A8A" w14:textId="13C9C69B" w:rsidR="007A76BC" w:rsidRDefault="00AC6DA9" w:rsidP="00DC57DD">
            <w:pPr>
              <w:spacing w:before="60" w:after="60"/>
            </w:pPr>
            <w:r>
              <w:t xml:space="preserve">Endorsed for </w:t>
            </w:r>
            <w:r w:rsidR="00501937">
              <w:t>approval</w:t>
            </w:r>
          </w:p>
        </w:tc>
      </w:tr>
      <w:tr w:rsidR="007A76BC" w14:paraId="48E3C9C8"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5DD2E646" w14:textId="11103F3F" w:rsidR="007A76BC" w:rsidRDefault="00501937" w:rsidP="00DC57DD">
            <w:pPr>
              <w:spacing w:before="60" w:after="60"/>
            </w:pPr>
            <w:r>
              <w:t>22/10/2024</w:t>
            </w:r>
          </w:p>
        </w:tc>
        <w:tc>
          <w:tcPr>
            <w:tcW w:w="1134" w:type="dxa"/>
          </w:tcPr>
          <w:p w14:paraId="7ED9014A" w14:textId="66C8AEC4" w:rsidR="007A76BC" w:rsidRDefault="00501937" w:rsidP="00DC57DD">
            <w:pPr>
              <w:spacing w:before="60" w:after="60"/>
            </w:pPr>
            <w:r>
              <w:t>2.0</w:t>
            </w:r>
          </w:p>
        </w:tc>
        <w:tc>
          <w:tcPr>
            <w:tcW w:w="1984" w:type="dxa"/>
          </w:tcPr>
          <w:p w14:paraId="6613695E" w14:textId="43255F74" w:rsidR="007A76BC" w:rsidRDefault="00501937" w:rsidP="00DC57DD">
            <w:pPr>
              <w:spacing w:before="60" w:after="60"/>
            </w:pPr>
            <w:r>
              <w:t>Evan Morgan</w:t>
            </w:r>
          </w:p>
        </w:tc>
        <w:tc>
          <w:tcPr>
            <w:tcW w:w="5097" w:type="dxa"/>
          </w:tcPr>
          <w:p w14:paraId="11BE3429" w14:textId="56E13857" w:rsidR="007A76BC" w:rsidRDefault="00501937" w:rsidP="00DC57DD">
            <w:pPr>
              <w:spacing w:before="60" w:after="60"/>
            </w:pPr>
            <w:r>
              <w:t>Endorsed for approval by GM-EPS</w:t>
            </w:r>
          </w:p>
        </w:tc>
      </w:tr>
    </w:tbl>
    <w:p w14:paraId="65C0E308" w14:textId="1E9C4C1E" w:rsidR="007A76BC" w:rsidRDefault="007A76BC" w:rsidP="007A76BC">
      <w:pPr>
        <w:pStyle w:val="Heading3"/>
      </w:pPr>
      <w:bookmarkStart w:id="13" w:name="_Toc135657669"/>
      <w:bookmarkStart w:id="14" w:name="_Toc135657811"/>
      <w:bookmarkStart w:id="15" w:name="_Toc145065867"/>
      <w:bookmarkStart w:id="16" w:name="_Toc181798450"/>
      <w:r>
        <w:t>Release history</w:t>
      </w:r>
      <w:bookmarkEnd w:id="13"/>
      <w:bookmarkEnd w:id="14"/>
      <w:bookmarkEnd w:id="15"/>
      <w:bookmarkEnd w:id="16"/>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rsidP="00DC57DD">
            <w:pPr>
              <w:pStyle w:val="Tableheadingrow"/>
            </w:pPr>
            <w:r>
              <w:t>Date</w:t>
            </w:r>
          </w:p>
        </w:tc>
        <w:tc>
          <w:tcPr>
            <w:tcW w:w="1134" w:type="dxa"/>
          </w:tcPr>
          <w:p w14:paraId="327335C0" w14:textId="77777777" w:rsidR="007A76BC" w:rsidRDefault="007A76BC" w:rsidP="00DC57DD">
            <w:pPr>
              <w:pStyle w:val="Tableheadingrow"/>
            </w:pPr>
            <w:r>
              <w:t>Version</w:t>
            </w:r>
          </w:p>
        </w:tc>
        <w:tc>
          <w:tcPr>
            <w:tcW w:w="1984" w:type="dxa"/>
          </w:tcPr>
          <w:p w14:paraId="08E1E84F" w14:textId="77777777" w:rsidR="007A76BC" w:rsidRDefault="007A76BC" w:rsidP="00DC57DD">
            <w:pPr>
              <w:pStyle w:val="Tableheadingrow"/>
            </w:pPr>
            <w:r>
              <w:t>Status</w:t>
            </w:r>
          </w:p>
        </w:tc>
        <w:tc>
          <w:tcPr>
            <w:tcW w:w="5097" w:type="dxa"/>
          </w:tcPr>
          <w:p w14:paraId="5D99E535" w14:textId="77777777" w:rsidR="007A76BC" w:rsidRDefault="007A76BC" w:rsidP="00DC57DD">
            <w:pPr>
              <w:pStyle w:val="Tableheadingrow"/>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270EAACF" w:rsidR="007A76BC" w:rsidRDefault="00A268B6" w:rsidP="00DC57DD">
            <w:pPr>
              <w:spacing w:before="60" w:after="60"/>
            </w:pPr>
            <w:r>
              <w:t>09/02/2024</w:t>
            </w:r>
          </w:p>
        </w:tc>
        <w:tc>
          <w:tcPr>
            <w:tcW w:w="1134" w:type="dxa"/>
          </w:tcPr>
          <w:p w14:paraId="7330120E" w14:textId="38F75EAF" w:rsidR="007A76BC" w:rsidRDefault="00A268B6" w:rsidP="00DC57DD">
            <w:pPr>
              <w:spacing w:before="60" w:after="60"/>
            </w:pPr>
            <w:r>
              <w:t>1.0</w:t>
            </w:r>
          </w:p>
        </w:tc>
        <w:tc>
          <w:tcPr>
            <w:tcW w:w="1984" w:type="dxa"/>
          </w:tcPr>
          <w:p w14:paraId="1631901C" w14:textId="1BBEA3C5" w:rsidR="007A76BC" w:rsidRDefault="00A268B6" w:rsidP="00DC57DD">
            <w:pPr>
              <w:spacing w:before="60" w:after="60"/>
            </w:pPr>
            <w:r>
              <w:t>Approved</w:t>
            </w:r>
          </w:p>
        </w:tc>
        <w:tc>
          <w:tcPr>
            <w:tcW w:w="5097" w:type="dxa"/>
          </w:tcPr>
          <w:p w14:paraId="067240BE" w14:textId="285AC9F1" w:rsidR="007A76BC" w:rsidRDefault="009B0996" w:rsidP="00DC57DD">
            <w:pPr>
              <w:spacing w:before="60" w:after="60"/>
            </w:pPr>
            <w:r>
              <w:t>Matt Collopy G</w:t>
            </w:r>
            <w:r w:rsidR="00E847BE">
              <w:t>M</w:t>
            </w:r>
            <w:r>
              <w:t xml:space="preserve"> EPS</w:t>
            </w:r>
          </w:p>
        </w:tc>
      </w:tr>
      <w:tr w:rsidR="007A76BC" w14:paraId="67CE3C50"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3CAB7207" w14:textId="09096C67" w:rsidR="007A76BC" w:rsidRDefault="007953A8" w:rsidP="00DC57DD">
            <w:pPr>
              <w:spacing w:before="60" w:after="60"/>
            </w:pPr>
            <w:r>
              <w:t>06/11/2024</w:t>
            </w:r>
          </w:p>
        </w:tc>
        <w:tc>
          <w:tcPr>
            <w:tcW w:w="1134" w:type="dxa"/>
          </w:tcPr>
          <w:p w14:paraId="184255DB" w14:textId="2BE9D376" w:rsidR="007A76BC" w:rsidRDefault="00D378B2" w:rsidP="00DC57DD">
            <w:pPr>
              <w:spacing w:before="60" w:after="60"/>
            </w:pPr>
            <w:r>
              <w:t>2.0</w:t>
            </w:r>
          </w:p>
        </w:tc>
        <w:tc>
          <w:tcPr>
            <w:tcW w:w="1984" w:type="dxa"/>
          </w:tcPr>
          <w:p w14:paraId="43E467D5" w14:textId="64F96188" w:rsidR="007A76BC" w:rsidRDefault="00D378B2" w:rsidP="00DC57DD">
            <w:pPr>
              <w:spacing w:before="60" w:after="60"/>
            </w:pPr>
            <w:r>
              <w:t>Approved</w:t>
            </w:r>
          </w:p>
        </w:tc>
        <w:tc>
          <w:tcPr>
            <w:tcW w:w="5097" w:type="dxa"/>
          </w:tcPr>
          <w:p w14:paraId="2C7035D7" w14:textId="3936E5BE" w:rsidR="007A76BC" w:rsidRDefault="00D378B2" w:rsidP="00DC57DD">
            <w:pPr>
              <w:spacing w:before="60" w:after="60"/>
            </w:pPr>
            <w:r>
              <w:t>Matt Collopy GM EPS</w:t>
            </w:r>
          </w:p>
        </w:tc>
      </w:tr>
    </w:tbl>
    <w:p w14:paraId="6DECC6A4" w14:textId="56A0BCC0"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F8D6BE7" w14:textId="77777777" w:rsidR="00BC26C8" w:rsidRPr="00921A63" w:rsidRDefault="00BC26C8" w:rsidP="00BC26C8">
      <w:pPr>
        <w:spacing w:before="120"/>
      </w:pPr>
      <w:r w:rsidRPr="008918E8">
        <w:t>Unless otherwise noted, all images in this document are licensed under the Creative Commons Attribution Australia Licence.</w:t>
      </w:r>
    </w:p>
    <w:p w14:paraId="5F714D2A" w14:textId="5F986245" w:rsidR="00BC26C8" w:rsidRPr="00921A63" w:rsidRDefault="00BC26C8" w:rsidP="00BC26C8">
      <w:r w:rsidRPr="00921A63">
        <w:t xml:space="preserve">© Commonwealth of Australia </w:t>
      </w:r>
      <w:r w:rsidRPr="00D90041">
        <w:t>20</w:t>
      </w:r>
      <w:r w:rsidR="00D90041">
        <w:t>2</w:t>
      </w:r>
      <w:r w:rsidR="009B0996">
        <w:t>4</w:t>
      </w:r>
    </w:p>
    <w:p w14:paraId="18AA32B4" w14:textId="77777777" w:rsidR="00BC26C8" w:rsidRPr="00921A63" w:rsidRDefault="00BC26C8" w:rsidP="00BC26C8">
      <w:r w:rsidRPr="00921A63">
        <w:t xml:space="preserve">Published by </w:t>
      </w:r>
      <w:r>
        <w:t xml:space="preserve">The </w:t>
      </w:r>
      <w:r w:rsidRPr="00921A63">
        <w:t>Bureau of Meteorology</w:t>
      </w:r>
    </w:p>
    <w:p w14:paraId="0E87FE2F" w14:textId="569AF12F" w:rsidR="00F1364E" w:rsidRDefault="00BC26C8" w:rsidP="00E4339F">
      <w:r w:rsidRPr="00D90041">
        <w:t xml:space="preserve">Cover image: </w:t>
      </w:r>
      <w:r w:rsidR="00550407">
        <w:t xml:space="preserve">People </w:t>
      </w:r>
      <w:r w:rsidR="003D2DDD">
        <w:t>at a fair on a hot day in Eungella, Queensland</w:t>
      </w:r>
      <w:r w:rsidR="006E5742">
        <w:t>,</w:t>
      </w:r>
      <w:r w:rsidR="003D2DDD">
        <w:t xml:space="preserve"> in October 2021</w:t>
      </w:r>
      <w:r w:rsidR="00550407">
        <w:t xml:space="preserve"> purchased under licence from iStockphoto.com</w:t>
      </w:r>
      <w:r w:rsidR="003D2DDD">
        <w:t>.</w:t>
      </w:r>
      <w:r w:rsidR="00F1364E">
        <w:br w:type="page"/>
      </w:r>
    </w:p>
    <w:p w14:paraId="302D19DC" w14:textId="77777777" w:rsidR="003F57FE" w:rsidRDefault="00FA7F41">
      <w:pPr>
        <w:pStyle w:val="TOC1"/>
        <w:rPr>
          <w:noProof/>
        </w:rPr>
      </w:pPr>
      <w:bookmarkStart w:id="17" w:name="_Toc181798451"/>
      <w:r>
        <w:lastRenderedPageBreak/>
        <w:t>Table of contents</w:t>
      </w:r>
      <w:bookmarkEnd w:id="17"/>
      <w:r>
        <w:t xml:space="preserve"> </w:t>
      </w:r>
      <w:r w:rsidR="00C13FD4">
        <w:rPr>
          <w:rFonts w:asciiTheme="majorHAnsi" w:hAnsiTheme="majorHAnsi"/>
        </w:rPr>
        <w:fldChar w:fldCharType="begin"/>
      </w:r>
      <w:r w:rsidR="00C13FD4">
        <w:instrText xml:space="preserve"> TOC \o "1-3" \h \z \u </w:instrText>
      </w:r>
      <w:r w:rsidR="00C13FD4">
        <w:rPr>
          <w:rFonts w:asciiTheme="majorHAnsi" w:hAnsiTheme="majorHAnsi"/>
        </w:rPr>
        <w:fldChar w:fldCharType="separate"/>
      </w:r>
    </w:p>
    <w:p w14:paraId="37050F24" w14:textId="3BB6864A"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2" w:history="1">
        <w:r w:rsidR="003F57FE" w:rsidRPr="00BC4A11">
          <w:rPr>
            <w:rStyle w:val="Hyperlink"/>
            <w:noProof/>
          </w:rPr>
          <w:t>1. Introduction</w:t>
        </w:r>
        <w:r w:rsidR="003F57FE">
          <w:rPr>
            <w:noProof/>
            <w:webHidden/>
          </w:rPr>
          <w:tab/>
        </w:r>
        <w:r w:rsidR="003F57FE">
          <w:rPr>
            <w:noProof/>
            <w:webHidden/>
          </w:rPr>
          <w:fldChar w:fldCharType="begin"/>
        </w:r>
        <w:r w:rsidR="003F57FE">
          <w:rPr>
            <w:noProof/>
            <w:webHidden/>
          </w:rPr>
          <w:instrText xml:space="preserve"> PAGEREF _Toc181798452 \h </w:instrText>
        </w:r>
        <w:r w:rsidR="003F57FE">
          <w:rPr>
            <w:noProof/>
            <w:webHidden/>
          </w:rPr>
        </w:r>
        <w:r w:rsidR="003F57FE">
          <w:rPr>
            <w:noProof/>
            <w:webHidden/>
          </w:rPr>
          <w:fldChar w:fldCharType="separate"/>
        </w:r>
        <w:r w:rsidR="00607F45">
          <w:rPr>
            <w:noProof/>
            <w:webHidden/>
          </w:rPr>
          <w:t>6</w:t>
        </w:r>
        <w:r w:rsidR="003F57FE">
          <w:rPr>
            <w:noProof/>
            <w:webHidden/>
          </w:rPr>
          <w:fldChar w:fldCharType="end"/>
        </w:r>
      </w:hyperlink>
    </w:p>
    <w:p w14:paraId="582298AA" w14:textId="3D1167B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3" w:history="1">
        <w:r w:rsidR="003F57FE" w:rsidRPr="00BC4A11">
          <w:rPr>
            <w:rStyle w:val="Hyperlink"/>
            <w:noProof/>
          </w:rPr>
          <w:t>1.1. Purpose</w:t>
        </w:r>
        <w:r w:rsidR="003F57FE">
          <w:rPr>
            <w:noProof/>
            <w:webHidden/>
          </w:rPr>
          <w:tab/>
        </w:r>
        <w:r w:rsidR="003F57FE">
          <w:rPr>
            <w:noProof/>
            <w:webHidden/>
          </w:rPr>
          <w:fldChar w:fldCharType="begin"/>
        </w:r>
        <w:r w:rsidR="003F57FE">
          <w:rPr>
            <w:noProof/>
            <w:webHidden/>
          </w:rPr>
          <w:instrText xml:space="preserve"> PAGEREF _Toc181798453 \h </w:instrText>
        </w:r>
        <w:r w:rsidR="003F57FE">
          <w:rPr>
            <w:noProof/>
            <w:webHidden/>
          </w:rPr>
        </w:r>
        <w:r w:rsidR="003F57FE">
          <w:rPr>
            <w:noProof/>
            <w:webHidden/>
          </w:rPr>
          <w:fldChar w:fldCharType="separate"/>
        </w:r>
        <w:r w:rsidR="00607F45">
          <w:rPr>
            <w:noProof/>
            <w:webHidden/>
          </w:rPr>
          <w:t>6</w:t>
        </w:r>
        <w:r w:rsidR="003F57FE">
          <w:rPr>
            <w:noProof/>
            <w:webHidden/>
          </w:rPr>
          <w:fldChar w:fldCharType="end"/>
        </w:r>
      </w:hyperlink>
    </w:p>
    <w:p w14:paraId="4247A1A0" w14:textId="2DE30CA9"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4" w:history="1">
        <w:r w:rsidR="003F57FE" w:rsidRPr="00BC4A11">
          <w:rPr>
            <w:rStyle w:val="Hyperlink"/>
            <w:noProof/>
          </w:rPr>
          <w:t>1.2. Scope</w:t>
        </w:r>
        <w:r w:rsidR="003F57FE">
          <w:rPr>
            <w:noProof/>
            <w:webHidden/>
          </w:rPr>
          <w:tab/>
        </w:r>
        <w:r w:rsidR="003F57FE">
          <w:rPr>
            <w:noProof/>
            <w:webHidden/>
          </w:rPr>
          <w:fldChar w:fldCharType="begin"/>
        </w:r>
        <w:r w:rsidR="003F57FE">
          <w:rPr>
            <w:noProof/>
            <w:webHidden/>
          </w:rPr>
          <w:instrText xml:space="preserve"> PAGEREF _Toc181798454 \h </w:instrText>
        </w:r>
        <w:r w:rsidR="003F57FE">
          <w:rPr>
            <w:noProof/>
            <w:webHidden/>
          </w:rPr>
        </w:r>
        <w:r w:rsidR="003F57FE">
          <w:rPr>
            <w:noProof/>
            <w:webHidden/>
          </w:rPr>
          <w:fldChar w:fldCharType="separate"/>
        </w:r>
        <w:r w:rsidR="00607F45">
          <w:rPr>
            <w:noProof/>
            <w:webHidden/>
          </w:rPr>
          <w:t>7</w:t>
        </w:r>
        <w:r w:rsidR="003F57FE">
          <w:rPr>
            <w:noProof/>
            <w:webHidden/>
          </w:rPr>
          <w:fldChar w:fldCharType="end"/>
        </w:r>
      </w:hyperlink>
    </w:p>
    <w:p w14:paraId="5110583B" w14:textId="28AFEBBA"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5" w:history="1">
        <w:r w:rsidR="003F57FE" w:rsidRPr="00BC4A11">
          <w:rPr>
            <w:rStyle w:val="Hyperlink"/>
            <w:noProof/>
          </w:rPr>
          <w:t>1.3. Authority</w:t>
        </w:r>
        <w:r w:rsidR="003F57FE">
          <w:rPr>
            <w:noProof/>
            <w:webHidden/>
          </w:rPr>
          <w:tab/>
        </w:r>
        <w:r w:rsidR="003F57FE">
          <w:rPr>
            <w:noProof/>
            <w:webHidden/>
          </w:rPr>
          <w:fldChar w:fldCharType="begin"/>
        </w:r>
        <w:r w:rsidR="003F57FE">
          <w:rPr>
            <w:noProof/>
            <w:webHidden/>
          </w:rPr>
          <w:instrText xml:space="preserve"> PAGEREF _Toc181798455 \h </w:instrText>
        </w:r>
        <w:r w:rsidR="003F57FE">
          <w:rPr>
            <w:noProof/>
            <w:webHidden/>
          </w:rPr>
        </w:r>
        <w:r w:rsidR="003F57FE">
          <w:rPr>
            <w:noProof/>
            <w:webHidden/>
          </w:rPr>
          <w:fldChar w:fldCharType="separate"/>
        </w:r>
        <w:r w:rsidR="00607F45">
          <w:rPr>
            <w:noProof/>
            <w:webHidden/>
          </w:rPr>
          <w:t>7</w:t>
        </w:r>
        <w:r w:rsidR="003F57FE">
          <w:rPr>
            <w:noProof/>
            <w:webHidden/>
          </w:rPr>
          <w:fldChar w:fldCharType="end"/>
        </w:r>
      </w:hyperlink>
    </w:p>
    <w:p w14:paraId="7B15B8DB" w14:textId="773540DB"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6" w:history="1">
        <w:r w:rsidR="003F57FE" w:rsidRPr="00BC4A11">
          <w:rPr>
            <w:rStyle w:val="Hyperlink"/>
            <w:noProof/>
          </w:rPr>
          <w:t>1.4. Distribution</w:t>
        </w:r>
        <w:r w:rsidR="003F57FE">
          <w:rPr>
            <w:noProof/>
            <w:webHidden/>
          </w:rPr>
          <w:tab/>
        </w:r>
        <w:r w:rsidR="003F57FE">
          <w:rPr>
            <w:noProof/>
            <w:webHidden/>
          </w:rPr>
          <w:fldChar w:fldCharType="begin"/>
        </w:r>
        <w:r w:rsidR="003F57FE">
          <w:rPr>
            <w:noProof/>
            <w:webHidden/>
          </w:rPr>
          <w:instrText xml:space="preserve"> PAGEREF _Toc181798456 \h </w:instrText>
        </w:r>
        <w:r w:rsidR="003F57FE">
          <w:rPr>
            <w:noProof/>
            <w:webHidden/>
          </w:rPr>
        </w:r>
        <w:r w:rsidR="003F57FE">
          <w:rPr>
            <w:noProof/>
            <w:webHidden/>
          </w:rPr>
          <w:fldChar w:fldCharType="separate"/>
        </w:r>
        <w:r w:rsidR="00607F45">
          <w:rPr>
            <w:noProof/>
            <w:webHidden/>
          </w:rPr>
          <w:t>7</w:t>
        </w:r>
        <w:r w:rsidR="003F57FE">
          <w:rPr>
            <w:noProof/>
            <w:webHidden/>
          </w:rPr>
          <w:fldChar w:fldCharType="end"/>
        </w:r>
      </w:hyperlink>
    </w:p>
    <w:p w14:paraId="0B619935" w14:textId="2E7E13D5"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7" w:history="1">
        <w:r w:rsidR="003F57FE" w:rsidRPr="00BC4A11">
          <w:rPr>
            <w:rStyle w:val="Hyperlink"/>
            <w:noProof/>
          </w:rPr>
          <w:t>2. National Heatwave Services</w:t>
        </w:r>
        <w:r w:rsidR="003F57FE">
          <w:rPr>
            <w:noProof/>
            <w:webHidden/>
          </w:rPr>
          <w:tab/>
        </w:r>
        <w:r w:rsidR="003F57FE">
          <w:rPr>
            <w:noProof/>
            <w:webHidden/>
          </w:rPr>
          <w:fldChar w:fldCharType="begin"/>
        </w:r>
        <w:r w:rsidR="003F57FE">
          <w:rPr>
            <w:noProof/>
            <w:webHidden/>
          </w:rPr>
          <w:instrText xml:space="preserve"> PAGEREF _Toc181798457 \h </w:instrText>
        </w:r>
        <w:r w:rsidR="003F57FE">
          <w:rPr>
            <w:noProof/>
            <w:webHidden/>
          </w:rPr>
        </w:r>
        <w:r w:rsidR="003F57FE">
          <w:rPr>
            <w:noProof/>
            <w:webHidden/>
          </w:rPr>
          <w:fldChar w:fldCharType="separate"/>
        </w:r>
        <w:r w:rsidR="00607F45">
          <w:rPr>
            <w:noProof/>
            <w:webHidden/>
          </w:rPr>
          <w:t>8</w:t>
        </w:r>
        <w:r w:rsidR="003F57FE">
          <w:rPr>
            <w:noProof/>
            <w:webHidden/>
          </w:rPr>
          <w:fldChar w:fldCharType="end"/>
        </w:r>
      </w:hyperlink>
    </w:p>
    <w:p w14:paraId="3A3F2C3E" w14:textId="1E16BAA2"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8" w:history="1">
        <w:r w:rsidR="003F57FE" w:rsidRPr="00BC4A11">
          <w:rPr>
            <w:rStyle w:val="Hyperlink"/>
            <w:noProof/>
          </w:rPr>
          <w:t>2.1. Partnerships</w:t>
        </w:r>
        <w:r w:rsidR="003F57FE">
          <w:rPr>
            <w:noProof/>
            <w:webHidden/>
          </w:rPr>
          <w:tab/>
        </w:r>
        <w:r w:rsidR="003F57FE">
          <w:rPr>
            <w:noProof/>
            <w:webHidden/>
          </w:rPr>
          <w:fldChar w:fldCharType="begin"/>
        </w:r>
        <w:r w:rsidR="003F57FE">
          <w:rPr>
            <w:noProof/>
            <w:webHidden/>
          </w:rPr>
          <w:instrText xml:space="preserve"> PAGEREF _Toc181798458 \h </w:instrText>
        </w:r>
        <w:r w:rsidR="003F57FE">
          <w:rPr>
            <w:noProof/>
            <w:webHidden/>
          </w:rPr>
        </w:r>
        <w:r w:rsidR="003F57FE">
          <w:rPr>
            <w:noProof/>
            <w:webHidden/>
          </w:rPr>
          <w:fldChar w:fldCharType="separate"/>
        </w:r>
        <w:r w:rsidR="00607F45">
          <w:rPr>
            <w:noProof/>
            <w:webHidden/>
          </w:rPr>
          <w:t>8</w:t>
        </w:r>
        <w:r w:rsidR="003F57FE">
          <w:rPr>
            <w:noProof/>
            <w:webHidden/>
          </w:rPr>
          <w:fldChar w:fldCharType="end"/>
        </w:r>
      </w:hyperlink>
    </w:p>
    <w:p w14:paraId="249123E3" w14:textId="4F37869B"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59" w:history="1">
        <w:r w:rsidR="003F57FE" w:rsidRPr="00BC4A11">
          <w:rPr>
            <w:rStyle w:val="Hyperlink"/>
            <w:noProof/>
          </w:rPr>
          <w:t>2.2. Heatwave Season</w:t>
        </w:r>
        <w:r w:rsidR="003F57FE">
          <w:rPr>
            <w:noProof/>
            <w:webHidden/>
          </w:rPr>
          <w:tab/>
        </w:r>
        <w:r w:rsidR="003F57FE">
          <w:rPr>
            <w:noProof/>
            <w:webHidden/>
          </w:rPr>
          <w:fldChar w:fldCharType="begin"/>
        </w:r>
        <w:r w:rsidR="003F57FE">
          <w:rPr>
            <w:noProof/>
            <w:webHidden/>
          </w:rPr>
          <w:instrText xml:space="preserve"> PAGEREF _Toc181798459 \h </w:instrText>
        </w:r>
        <w:r w:rsidR="003F57FE">
          <w:rPr>
            <w:noProof/>
            <w:webHidden/>
          </w:rPr>
        </w:r>
        <w:r w:rsidR="003F57FE">
          <w:rPr>
            <w:noProof/>
            <w:webHidden/>
          </w:rPr>
          <w:fldChar w:fldCharType="separate"/>
        </w:r>
        <w:r w:rsidR="00607F45">
          <w:rPr>
            <w:noProof/>
            <w:webHidden/>
          </w:rPr>
          <w:t>9</w:t>
        </w:r>
        <w:r w:rsidR="003F57FE">
          <w:rPr>
            <w:noProof/>
            <w:webHidden/>
          </w:rPr>
          <w:fldChar w:fldCharType="end"/>
        </w:r>
      </w:hyperlink>
    </w:p>
    <w:p w14:paraId="6F1A7B60" w14:textId="0EA7D44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0" w:history="1">
        <w:r w:rsidR="003F57FE" w:rsidRPr="00BC4A11">
          <w:rPr>
            <w:rStyle w:val="Hyperlink"/>
            <w:noProof/>
          </w:rPr>
          <w:t>2.3. Area of Responsibility</w:t>
        </w:r>
        <w:r w:rsidR="003F57FE">
          <w:rPr>
            <w:noProof/>
            <w:webHidden/>
          </w:rPr>
          <w:tab/>
        </w:r>
        <w:r w:rsidR="003F57FE">
          <w:rPr>
            <w:noProof/>
            <w:webHidden/>
          </w:rPr>
          <w:fldChar w:fldCharType="begin"/>
        </w:r>
        <w:r w:rsidR="003F57FE">
          <w:rPr>
            <w:noProof/>
            <w:webHidden/>
          </w:rPr>
          <w:instrText xml:space="preserve"> PAGEREF _Toc181798460 \h </w:instrText>
        </w:r>
        <w:r w:rsidR="003F57FE">
          <w:rPr>
            <w:noProof/>
            <w:webHidden/>
          </w:rPr>
        </w:r>
        <w:r w:rsidR="003F57FE">
          <w:rPr>
            <w:noProof/>
            <w:webHidden/>
          </w:rPr>
          <w:fldChar w:fldCharType="separate"/>
        </w:r>
        <w:r w:rsidR="00607F45">
          <w:rPr>
            <w:noProof/>
            <w:webHidden/>
          </w:rPr>
          <w:t>9</w:t>
        </w:r>
        <w:r w:rsidR="003F57FE">
          <w:rPr>
            <w:noProof/>
            <w:webHidden/>
          </w:rPr>
          <w:fldChar w:fldCharType="end"/>
        </w:r>
      </w:hyperlink>
    </w:p>
    <w:p w14:paraId="65FC0FC1" w14:textId="07A5B65F"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1" w:history="1">
        <w:r w:rsidR="003F57FE" w:rsidRPr="00BC4A11">
          <w:rPr>
            <w:rStyle w:val="Hyperlink"/>
            <w:noProof/>
          </w:rPr>
          <w:t>2.4. Dissemination of products</w:t>
        </w:r>
        <w:r w:rsidR="003F57FE">
          <w:rPr>
            <w:noProof/>
            <w:webHidden/>
          </w:rPr>
          <w:tab/>
        </w:r>
        <w:r w:rsidR="003F57FE">
          <w:rPr>
            <w:noProof/>
            <w:webHidden/>
          </w:rPr>
          <w:fldChar w:fldCharType="begin"/>
        </w:r>
        <w:r w:rsidR="003F57FE">
          <w:rPr>
            <w:noProof/>
            <w:webHidden/>
          </w:rPr>
          <w:instrText xml:space="preserve"> PAGEREF _Toc181798461 \h </w:instrText>
        </w:r>
        <w:r w:rsidR="003F57FE">
          <w:rPr>
            <w:noProof/>
            <w:webHidden/>
          </w:rPr>
        </w:r>
        <w:r w:rsidR="003F57FE">
          <w:rPr>
            <w:noProof/>
            <w:webHidden/>
          </w:rPr>
          <w:fldChar w:fldCharType="separate"/>
        </w:r>
        <w:r w:rsidR="00607F45">
          <w:rPr>
            <w:noProof/>
            <w:webHidden/>
          </w:rPr>
          <w:t>9</w:t>
        </w:r>
        <w:r w:rsidR="003F57FE">
          <w:rPr>
            <w:noProof/>
            <w:webHidden/>
          </w:rPr>
          <w:fldChar w:fldCharType="end"/>
        </w:r>
      </w:hyperlink>
    </w:p>
    <w:p w14:paraId="11F53EF3" w14:textId="1BA3AF7B"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2" w:history="1">
        <w:r w:rsidR="003F57FE" w:rsidRPr="00BC4A11">
          <w:rPr>
            <w:rStyle w:val="Hyperlink"/>
            <w:noProof/>
          </w:rPr>
          <w:t>2.5. Briefing Services</w:t>
        </w:r>
        <w:r w:rsidR="003F57FE">
          <w:rPr>
            <w:noProof/>
            <w:webHidden/>
          </w:rPr>
          <w:tab/>
        </w:r>
        <w:r w:rsidR="003F57FE">
          <w:rPr>
            <w:noProof/>
            <w:webHidden/>
          </w:rPr>
          <w:fldChar w:fldCharType="begin"/>
        </w:r>
        <w:r w:rsidR="003F57FE">
          <w:rPr>
            <w:noProof/>
            <w:webHidden/>
          </w:rPr>
          <w:instrText xml:space="preserve"> PAGEREF _Toc181798462 \h </w:instrText>
        </w:r>
        <w:r w:rsidR="003F57FE">
          <w:rPr>
            <w:noProof/>
            <w:webHidden/>
          </w:rPr>
        </w:r>
        <w:r w:rsidR="003F57FE">
          <w:rPr>
            <w:noProof/>
            <w:webHidden/>
          </w:rPr>
          <w:fldChar w:fldCharType="separate"/>
        </w:r>
        <w:r w:rsidR="00607F45">
          <w:rPr>
            <w:noProof/>
            <w:webHidden/>
          </w:rPr>
          <w:t>9</w:t>
        </w:r>
        <w:r w:rsidR="003F57FE">
          <w:rPr>
            <w:noProof/>
            <w:webHidden/>
          </w:rPr>
          <w:fldChar w:fldCharType="end"/>
        </w:r>
      </w:hyperlink>
    </w:p>
    <w:p w14:paraId="087CAFF8" w14:textId="76566C23"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3" w:history="1">
        <w:r w:rsidR="003F57FE" w:rsidRPr="00BC4A11">
          <w:rPr>
            <w:rStyle w:val="Hyperlink"/>
            <w:noProof/>
          </w:rPr>
          <w:t>2.6. Outposted Meteorologists</w:t>
        </w:r>
        <w:r w:rsidR="003F57FE">
          <w:rPr>
            <w:noProof/>
            <w:webHidden/>
          </w:rPr>
          <w:tab/>
        </w:r>
        <w:r w:rsidR="003F57FE">
          <w:rPr>
            <w:noProof/>
            <w:webHidden/>
          </w:rPr>
          <w:fldChar w:fldCharType="begin"/>
        </w:r>
        <w:r w:rsidR="003F57FE">
          <w:rPr>
            <w:noProof/>
            <w:webHidden/>
          </w:rPr>
          <w:instrText xml:space="preserve"> PAGEREF _Toc181798463 \h </w:instrText>
        </w:r>
        <w:r w:rsidR="003F57FE">
          <w:rPr>
            <w:noProof/>
            <w:webHidden/>
          </w:rPr>
        </w:r>
        <w:r w:rsidR="003F57FE">
          <w:rPr>
            <w:noProof/>
            <w:webHidden/>
          </w:rPr>
          <w:fldChar w:fldCharType="separate"/>
        </w:r>
        <w:r w:rsidR="00607F45">
          <w:rPr>
            <w:noProof/>
            <w:webHidden/>
          </w:rPr>
          <w:t>9</w:t>
        </w:r>
        <w:r w:rsidR="003F57FE">
          <w:rPr>
            <w:noProof/>
            <w:webHidden/>
          </w:rPr>
          <w:fldChar w:fldCharType="end"/>
        </w:r>
      </w:hyperlink>
    </w:p>
    <w:p w14:paraId="32777FB5" w14:textId="7E6FC801"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4" w:history="1">
        <w:r w:rsidR="003F57FE" w:rsidRPr="00BC4A11">
          <w:rPr>
            <w:rStyle w:val="Hyperlink"/>
            <w:noProof/>
          </w:rPr>
          <w:t>2.7. Communication and adoption activities</w:t>
        </w:r>
        <w:r w:rsidR="003F57FE">
          <w:rPr>
            <w:noProof/>
            <w:webHidden/>
          </w:rPr>
          <w:tab/>
        </w:r>
        <w:r w:rsidR="003F57FE">
          <w:rPr>
            <w:noProof/>
            <w:webHidden/>
          </w:rPr>
          <w:fldChar w:fldCharType="begin"/>
        </w:r>
        <w:r w:rsidR="003F57FE">
          <w:rPr>
            <w:noProof/>
            <w:webHidden/>
          </w:rPr>
          <w:instrText xml:space="preserve"> PAGEREF _Toc181798464 \h </w:instrText>
        </w:r>
        <w:r w:rsidR="003F57FE">
          <w:rPr>
            <w:noProof/>
            <w:webHidden/>
          </w:rPr>
        </w:r>
        <w:r w:rsidR="003F57FE">
          <w:rPr>
            <w:noProof/>
            <w:webHidden/>
          </w:rPr>
          <w:fldChar w:fldCharType="separate"/>
        </w:r>
        <w:r w:rsidR="00607F45">
          <w:rPr>
            <w:noProof/>
            <w:webHidden/>
          </w:rPr>
          <w:t>9</w:t>
        </w:r>
        <w:r w:rsidR="003F57FE">
          <w:rPr>
            <w:noProof/>
            <w:webHidden/>
          </w:rPr>
          <w:fldChar w:fldCharType="end"/>
        </w:r>
      </w:hyperlink>
    </w:p>
    <w:p w14:paraId="2D6B0897" w14:textId="21626AF8"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5" w:history="1">
        <w:r w:rsidR="003F57FE" w:rsidRPr="00BC4A11">
          <w:rPr>
            <w:rStyle w:val="Hyperlink"/>
            <w:noProof/>
          </w:rPr>
          <w:t>2.8. Service Continuity</w:t>
        </w:r>
        <w:r w:rsidR="003F57FE">
          <w:rPr>
            <w:noProof/>
            <w:webHidden/>
          </w:rPr>
          <w:tab/>
        </w:r>
        <w:r w:rsidR="003F57FE">
          <w:rPr>
            <w:noProof/>
            <w:webHidden/>
          </w:rPr>
          <w:fldChar w:fldCharType="begin"/>
        </w:r>
        <w:r w:rsidR="003F57FE">
          <w:rPr>
            <w:noProof/>
            <w:webHidden/>
          </w:rPr>
          <w:instrText xml:space="preserve"> PAGEREF _Toc181798465 \h </w:instrText>
        </w:r>
        <w:r w:rsidR="003F57FE">
          <w:rPr>
            <w:noProof/>
            <w:webHidden/>
          </w:rPr>
        </w:r>
        <w:r w:rsidR="003F57FE">
          <w:rPr>
            <w:noProof/>
            <w:webHidden/>
          </w:rPr>
          <w:fldChar w:fldCharType="separate"/>
        </w:r>
        <w:r w:rsidR="00607F45">
          <w:rPr>
            <w:noProof/>
            <w:webHidden/>
          </w:rPr>
          <w:t>10</w:t>
        </w:r>
        <w:r w:rsidR="003F57FE">
          <w:rPr>
            <w:noProof/>
            <w:webHidden/>
          </w:rPr>
          <w:fldChar w:fldCharType="end"/>
        </w:r>
      </w:hyperlink>
    </w:p>
    <w:p w14:paraId="7E35476B" w14:textId="0F1ECAC4"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6" w:history="1">
        <w:r w:rsidR="003F57FE" w:rsidRPr="00BC4A11">
          <w:rPr>
            <w:rStyle w:val="Hyperlink"/>
            <w:noProof/>
          </w:rPr>
          <w:t>3. Quality Assurance and Performance</w:t>
        </w:r>
        <w:r w:rsidR="003F57FE">
          <w:rPr>
            <w:noProof/>
            <w:webHidden/>
          </w:rPr>
          <w:tab/>
        </w:r>
        <w:r w:rsidR="003F57FE">
          <w:rPr>
            <w:noProof/>
            <w:webHidden/>
          </w:rPr>
          <w:fldChar w:fldCharType="begin"/>
        </w:r>
        <w:r w:rsidR="003F57FE">
          <w:rPr>
            <w:noProof/>
            <w:webHidden/>
          </w:rPr>
          <w:instrText xml:space="preserve"> PAGEREF _Toc181798466 \h </w:instrText>
        </w:r>
        <w:r w:rsidR="003F57FE">
          <w:rPr>
            <w:noProof/>
            <w:webHidden/>
          </w:rPr>
        </w:r>
        <w:r w:rsidR="003F57FE">
          <w:rPr>
            <w:noProof/>
            <w:webHidden/>
          </w:rPr>
          <w:fldChar w:fldCharType="separate"/>
        </w:r>
        <w:r w:rsidR="00607F45">
          <w:rPr>
            <w:noProof/>
            <w:webHidden/>
          </w:rPr>
          <w:t>10</w:t>
        </w:r>
        <w:r w:rsidR="003F57FE">
          <w:rPr>
            <w:noProof/>
            <w:webHidden/>
          </w:rPr>
          <w:fldChar w:fldCharType="end"/>
        </w:r>
      </w:hyperlink>
    </w:p>
    <w:p w14:paraId="5D01C769" w14:textId="1949F08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7" w:history="1">
        <w:r w:rsidR="003F57FE" w:rsidRPr="00BC4A11">
          <w:rPr>
            <w:rStyle w:val="Hyperlink"/>
            <w:noProof/>
          </w:rPr>
          <w:t>3.1. Hazard Services Forum</w:t>
        </w:r>
        <w:r w:rsidR="003F57FE">
          <w:rPr>
            <w:noProof/>
            <w:webHidden/>
          </w:rPr>
          <w:tab/>
        </w:r>
        <w:r w:rsidR="003F57FE">
          <w:rPr>
            <w:noProof/>
            <w:webHidden/>
          </w:rPr>
          <w:fldChar w:fldCharType="begin"/>
        </w:r>
        <w:r w:rsidR="003F57FE">
          <w:rPr>
            <w:noProof/>
            <w:webHidden/>
          </w:rPr>
          <w:instrText xml:space="preserve"> PAGEREF _Toc181798467 \h </w:instrText>
        </w:r>
        <w:r w:rsidR="003F57FE">
          <w:rPr>
            <w:noProof/>
            <w:webHidden/>
          </w:rPr>
        </w:r>
        <w:r w:rsidR="003F57FE">
          <w:rPr>
            <w:noProof/>
            <w:webHidden/>
          </w:rPr>
          <w:fldChar w:fldCharType="separate"/>
        </w:r>
        <w:r w:rsidR="00607F45">
          <w:rPr>
            <w:noProof/>
            <w:webHidden/>
          </w:rPr>
          <w:t>10</w:t>
        </w:r>
        <w:r w:rsidR="003F57FE">
          <w:rPr>
            <w:noProof/>
            <w:webHidden/>
          </w:rPr>
          <w:fldChar w:fldCharType="end"/>
        </w:r>
      </w:hyperlink>
    </w:p>
    <w:p w14:paraId="284BE495" w14:textId="4D61F9D4"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8" w:history="1">
        <w:r w:rsidR="003F57FE" w:rsidRPr="00BC4A11">
          <w:rPr>
            <w:rStyle w:val="Hyperlink"/>
            <w:noProof/>
          </w:rPr>
          <w:t>3.2. National Heatwave Advisory Group</w:t>
        </w:r>
        <w:r w:rsidR="003F57FE">
          <w:rPr>
            <w:noProof/>
            <w:webHidden/>
          </w:rPr>
          <w:tab/>
        </w:r>
        <w:r w:rsidR="003F57FE">
          <w:rPr>
            <w:noProof/>
            <w:webHidden/>
          </w:rPr>
          <w:fldChar w:fldCharType="begin"/>
        </w:r>
        <w:r w:rsidR="003F57FE">
          <w:rPr>
            <w:noProof/>
            <w:webHidden/>
          </w:rPr>
          <w:instrText xml:space="preserve"> PAGEREF _Toc181798468 \h </w:instrText>
        </w:r>
        <w:r w:rsidR="003F57FE">
          <w:rPr>
            <w:noProof/>
            <w:webHidden/>
          </w:rPr>
        </w:r>
        <w:r w:rsidR="003F57FE">
          <w:rPr>
            <w:noProof/>
            <w:webHidden/>
          </w:rPr>
          <w:fldChar w:fldCharType="separate"/>
        </w:r>
        <w:r w:rsidR="00607F45">
          <w:rPr>
            <w:noProof/>
            <w:webHidden/>
          </w:rPr>
          <w:t>10</w:t>
        </w:r>
        <w:r w:rsidR="003F57FE">
          <w:rPr>
            <w:noProof/>
            <w:webHidden/>
          </w:rPr>
          <w:fldChar w:fldCharType="end"/>
        </w:r>
      </w:hyperlink>
    </w:p>
    <w:p w14:paraId="028CEF04" w14:textId="42ADC15E"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69" w:history="1">
        <w:r w:rsidR="003F57FE" w:rsidRPr="00BC4A11">
          <w:rPr>
            <w:rStyle w:val="Hyperlink"/>
            <w:noProof/>
          </w:rPr>
          <w:t>3.3. Performance Statistics and Reporting</w:t>
        </w:r>
        <w:r w:rsidR="003F57FE">
          <w:rPr>
            <w:noProof/>
            <w:webHidden/>
          </w:rPr>
          <w:tab/>
        </w:r>
        <w:r w:rsidR="003F57FE">
          <w:rPr>
            <w:noProof/>
            <w:webHidden/>
          </w:rPr>
          <w:fldChar w:fldCharType="begin"/>
        </w:r>
        <w:r w:rsidR="003F57FE">
          <w:rPr>
            <w:noProof/>
            <w:webHidden/>
          </w:rPr>
          <w:instrText xml:space="preserve"> PAGEREF _Toc181798469 \h </w:instrText>
        </w:r>
        <w:r w:rsidR="003F57FE">
          <w:rPr>
            <w:noProof/>
            <w:webHidden/>
          </w:rPr>
        </w:r>
        <w:r w:rsidR="003F57FE">
          <w:rPr>
            <w:noProof/>
            <w:webHidden/>
          </w:rPr>
          <w:fldChar w:fldCharType="separate"/>
        </w:r>
        <w:r w:rsidR="00607F45">
          <w:rPr>
            <w:noProof/>
            <w:webHidden/>
          </w:rPr>
          <w:t>10</w:t>
        </w:r>
        <w:r w:rsidR="003F57FE">
          <w:rPr>
            <w:noProof/>
            <w:webHidden/>
          </w:rPr>
          <w:fldChar w:fldCharType="end"/>
        </w:r>
      </w:hyperlink>
    </w:p>
    <w:p w14:paraId="73BA197B" w14:textId="6995B5DE"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0" w:history="1">
        <w:r w:rsidR="003F57FE" w:rsidRPr="00BC4A11">
          <w:rPr>
            <w:rStyle w:val="Hyperlink"/>
            <w:noProof/>
          </w:rPr>
          <w:t>3.4. Post Event Review</w:t>
        </w:r>
        <w:r w:rsidR="003F57FE">
          <w:rPr>
            <w:noProof/>
            <w:webHidden/>
          </w:rPr>
          <w:tab/>
        </w:r>
        <w:r w:rsidR="003F57FE">
          <w:rPr>
            <w:noProof/>
            <w:webHidden/>
          </w:rPr>
          <w:fldChar w:fldCharType="begin"/>
        </w:r>
        <w:r w:rsidR="003F57FE">
          <w:rPr>
            <w:noProof/>
            <w:webHidden/>
          </w:rPr>
          <w:instrText xml:space="preserve"> PAGEREF _Toc181798470 \h </w:instrText>
        </w:r>
        <w:r w:rsidR="003F57FE">
          <w:rPr>
            <w:noProof/>
            <w:webHidden/>
          </w:rPr>
        </w:r>
        <w:r w:rsidR="003F57FE">
          <w:rPr>
            <w:noProof/>
            <w:webHidden/>
          </w:rPr>
          <w:fldChar w:fldCharType="separate"/>
        </w:r>
        <w:r w:rsidR="00607F45">
          <w:rPr>
            <w:noProof/>
            <w:webHidden/>
          </w:rPr>
          <w:t>11</w:t>
        </w:r>
        <w:r w:rsidR="003F57FE">
          <w:rPr>
            <w:noProof/>
            <w:webHidden/>
          </w:rPr>
          <w:fldChar w:fldCharType="end"/>
        </w:r>
      </w:hyperlink>
    </w:p>
    <w:p w14:paraId="45708A42" w14:textId="562A16F0"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1" w:history="1">
        <w:r w:rsidR="003F57FE" w:rsidRPr="00BC4A11">
          <w:rPr>
            <w:rStyle w:val="Hyperlink"/>
            <w:noProof/>
          </w:rPr>
          <w:t>3.5. Meteorologist Training</w:t>
        </w:r>
        <w:r w:rsidR="003F57FE">
          <w:rPr>
            <w:noProof/>
            <w:webHidden/>
          </w:rPr>
          <w:tab/>
        </w:r>
        <w:r w:rsidR="003F57FE">
          <w:rPr>
            <w:noProof/>
            <w:webHidden/>
          </w:rPr>
          <w:fldChar w:fldCharType="begin"/>
        </w:r>
        <w:r w:rsidR="003F57FE">
          <w:rPr>
            <w:noProof/>
            <w:webHidden/>
          </w:rPr>
          <w:instrText xml:space="preserve"> PAGEREF _Toc181798471 \h </w:instrText>
        </w:r>
        <w:r w:rsidR="003F57FE">
          <w:rPr>
            <w:noProof/>
            <w:webHidden/>
          </w:rPr>
        </w:r>
        <w:r w:rsidR="003F57FE">
          <w:rPr>
            <w:noProof/>
            <w:webHidden/>
          </w:rPr>
          <w:fldChar w:fldCharType="separate"/>
        </w:r>
        <w:r w:rsidR="00607F45">
          <w:rPr>
            <w:noProof/>
            <w:webHidden/>
          </w:rPr>
          <w:t>11</w:t>
        </w:r>
        <w:r w:rsidR="003F57FE">
          <w:rPr>
            <w:noProof/>
            <w:webHidden/>
          </w:rPr>
          <w:fldChar w:fldCharType="end"/>
        </w:r>
      </w:hyperlink>
    </w:p>
    <w:p w14:paraId="0974D93A" w14:textId="631D095A"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2" w:history="1">
        <w:r w:rsidR="003F57FE" w:rsidRPr="00BC4A11">
          <w:rPr>
            <w:rStyle w:val="Hyperlink"/>
            <w:noProof/>
          </w:rPr>
          <w:t>4. National Heatwave Product Schedule</w:t>
        </w:r>
        <w:r w:rsidR="003F57FE">
          <w:rPr>
            <w:noProof/>
            <w:webHidden/>
          </w:rPr>
          <w:tab/>
        </w:r>
        <w:r w:rsidR="003F57FE">
          <w:rPr>
            <w:noProof/>
            <w:webHidden/>
          </w:rPr>
          <w:fldChar w:fldCharType="begin"/>
        </w:r>
        <w:r w:rsidR="003F57FE">
          <w:rPr>
            <w:noProof/>
            <w:webHidden/>
          </w:rPr>
          <w:instrText xml:space="preserve"> PAGEREF _Toc181798472 \h </w:instrText>
        </w:r>
        <w:r w:rsidR="003F57FE">
          <w:rPr>
            <w:noProof/>
            <w:webHidden/>
          </w:rPr>
        </w:r>
        <w:r w:rsidR="003F57FE">
          <w:rPr>
            <w:noProof/>
            <w:webHidden/>
          </w:rPr>
          <w:fldChar w:fldCharType="separate"/>
        </w:r>
        <w:r w:rsidR="00607F45">
          <w:rPr>
            <w:noProof/>
            <w:webHidden/>
          </w:rPr>
          <w:t>11</w:t>
        </w:r>
        <w:r w:rsidR="003F57FE">
          <w:rPr>
            <w:noProof/>
            <w:webHidden/>
          </w:rPr>
          <w:fldChar w:fldCharType="end"/>
        </w:r>
      </w:hyperlink>
    </w:p>
    <w:p w14:paraId="62BE31FA" w14:textId="0788A56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3" w:history="1">
        <w:r w:rsidR="003F57FE" w:rsidRPr="00BC4A11">
          <w:rPr>
            <w:rStyle w:val="Hyperlink"/>
            <w:noProof/>
          </w:rPr>
          <w:t>4.1. Routine Services</w:t>
        </w:r>
        <w:r w:rsidR="003F57FE">
          <w:rPr>
            <w:noProof/>
            <w:webHidden/>
          </w:rPr>
          <w:tab/>
        </w:r>
        <w:r w:rsidR="003F57FE">
          <w:rPr>
            <w:noProof/>
            <w:webHidden/>
          </w:rPr>
          <w:fldChar w:fldCharType="begin"/>
        </w:r>
        <w:r w:rsidR="003F57FE">
          <w:rPr>
            <w:noProof/>
            <w:webHidden/>
          </w:rPr>
          <w:instrText xml:space="preserve"> PAGEREF _Toc181798473 \h </w:instrText>
        </w:r>
        <w:r w:rsidR="003F57FE">
          <w:rPr>
            <w:noProof/>
            <w:webHidden/>
          </w:rPr>
        </w:r>
        <w:r w:rsidR="003F57FE">
          <w:rPr>
            <w:noProof/>
            <w:webHidden/>
          </w:rPr>
          <w:fldChar w:fldCharType="separate"/>
        </w:r>
        <w:r w:rsidR="00607F45">
          <w:rPr>
            <w:noProof/>
            <w:webHidden/>
          </w:rPr>
          <w:t>11</w:t>
        </w:r>
        <w:r w:rsidR="003F57FE">
          <w:rPr>
            <w:noProof/>
            <w:webHidden/>
          </w:rPr>
          <w:fldChar w:fldCharType="end"/>
        </w:r>
      </w:hyperlink>
    </w:p>
    <w:p w14:paraId="35902E98" w14:textId="46A73EEE"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4" w:history="1">
        <w:r w:rsidR="003F57FE" w:rsidRPr="00BC4A11">
          <w:rPr>
            <w:rStyle w:val="Hyperlink"/>
            <w:noProof/>
          </w:rPr>
          <w:t>4.1.1. Geospatial Data Products</w:t>
        </w:r>
        <w:r w:rsidR="003F57FE">
          <w:rPr>
            <w:noProof/>
            <w:webHidden/>
          </w:rPr>
          <w:tab/>
        </w:r>
        <w:r w:rsidR="003F57FE">
          <w:rPr>
            <w:noProof/>
            <w:webHidden/>
          </w:rPr>
          <w:fldChar w:fldCharType="begin"/>
        </w:r>
        <w:r w:rsidR="003F57FE">
          <w:rPr>
            <w:noProof/>
            <w:webHidden/>
          </w:rPr>
          <w:instrText xml:space="preserve"> PAGEREF _Toc181798474 \h </w:instrText>
        </w:r>
        <w:r w:rsidR="003F57FE">
          <w:rPr>
            <w:noProof/>
            <w:webHidden/>
          </w:rPr>
        </w:r>
        <w:r w:rsidR="003F57FE">
          <w:rPr>
            <w:noProof/>
            <w:webHidden/>
          </w:rPr>
          <w:fldChar w:fldCharType="separate"/>
        </w:r>
        <w:r w:rsidR="00607F45">
          <w:rPr>
            <w:noProof/>
            <w:webHidden/>
          </w:rPr>
          <w:t>11</w:t>
        </w:r>
        <w:r w:rsidR="003F57FE">
          <w:rPr>
            <w:noProof/>
            <w:webHidden/>
          </w:rPr>
          <w:fldChar w:fldCharType="end"/>
        </w:r>
      </w:hyperlink>
    </w:p>
    <w:p w14:paraId="775850D6" w14:textId="3D25006F"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5" w:history="1">
        <w:r w:rsidR="003F57FE" w:rsidRPr="00BC4A11">
          <w:rPr>
            <w:rStyle w:val="Hyperlink"/>
            <w:noProof/>
          </w:rPr>
          <w:t>4.1.1.1. Purpose</w:t>
        </w:r>
        <w:r w:rsidR="003F57FE">
          <w:rPr>
            <w:noProof/>
            <w:webHidden/>
          </w:rPr>
          <w:tab/>
        </w:r>
        <w:r w:rsidR="003F57FE">
          <w:rPr>
            <w:noProof/>
            <w:webHidden/>
          </w:rPr>
          <w:fldChar w:fldCharType="begin"/>
        </w:r>
        <w:r w:rsidR="003F57FE">
          <w:rPr>
            <w:noProof/>
            <w:webHidden/>
          </w:rPr>
          <w:instrText xml:space="preserve"> PAGEREF _Toc181798475 \h </w:instrText>
        </w:r>
        <w:r w:rsidR="003F57FE">
          <w:rPr>
            <w:noProof/>
            <w:webHidden/>
          </w:rPr>
        </w:r>
        <w:r w:rsidR="003F57FE">
          <w:rPr>
            <w:noProof/>
            <w:webHidden/>
          </w:rPr>
          <w:fldChar w:fldCharType="separate"/>
        </w:r>
        <w:r w:rsidR="00607F45">
          <w:rPr>
            <w:noProof/>
            <w:webHidden/>
          </w:rPr>
          <w:t>11</w:t>
        </w:r>
        <w:r w:rsidR="003F57FE">
          <w:rPr>
            <w:noProof/>
            <w:webHidden/>
          </w:rPr>
          <w:fldChar w:fldCharType="end"/>
        </w:r>
      </w:hyperlink>
    </w:p>
    <w:p w14:paraId="122216DC" w14:textId="1F8DDB30"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6" w:history="1">
        <w:r w:rsidR="003F57FE" w:rsidRPr="00BC4A11">
          <w:rPr>
            <w:rStyle w:val="Hyperlink"/>
            <w:noProof/>
          </w:rPr>
          <w:t>4.1.1.2.</w:t>
        </w:r>
        <w:r w:rsidR="003F57FE" w:rsidRPr="00BC4A11">
          <w:rPr>
            <w:rStyle w:val="Hyperlink"/>
            <w:noProof/>
            <w:shd w:val="clear" w:color="auto" w:fill="FFFFFF"/>
          </w:rPr>
          <w:t xml:space="preserve"> Issue times and validity</w:t>
        </w:r>
        <w:r w:rsidR="003F57FE">
          <w:rPr>
            <w:noProof/>
            <w:webHidden/>
          </w:rPr>
          <w:tab/>
        </w:r>
        <w:r w:rsidR="003F57FE">
          <w:rPr>
            <w:noProof/>
            <w:webHidden/>
          </w:rPr>
          <w:fldChar w:fldCharType="begin"/>
        </w:r>
        <w:r w:rsidR="003F57FE">
          <w:rPr>
            <w:noProof/>
            <w:webHidden/>
          </w:rPr>
          <w:instrText xml:space="preserve"> PAGEREF _Toc181798476 \h </w:instrText>
        </w:r>
        <w:r w:rsidR="003F57FE">
          <w:rPr>
            <w:noProof/>
            <w:webHidden/>
          </w:rPr>
        </w:r>
        <w:r w:rsidR="003F57FE">
          <w:rPr>
            <w:noProof/>
            <w:webHidden/>
          </w:rPr>
          <w:fldChar w:fldCharType="separate"/>
        </w:r>
        <w:r w:rsidR="00607F45">
          <w:rPr>
            <w:noProof/>
            <w:webHidden/>
          </w:rPr>
          <w:t>12</w:t>
        </w:r>
        <w:r w:rsidR="003F57FE">
          <w:rPr>
            <w:noProof/>
            <w:webHidden/>
          </w:rPr>
          <w:fldChar w:fldCharType="end"/>
        </w:r>
      </w:hyperlink>
    </w:p>
    <w:p w14:paraId="40D3A5CD" w14:textId="1B735414"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7" w:history="1">
        <w:r w:rsidR="003F57FE" w:rsidRPr="00BC4A11">
          <w:rPr>
            <w:rStyle w:val="Hyperlink"/>
            <w:noProof/>
          </w:rPr>
          <w:t>4.1.1.3.</w:t>
        </w:r>
        <w:r w:rsidR="003F57FE" w:rsidRPr="00BC4A11">
          <w:rPr>
            <w:rStyle w:val="Hyperlink"/>
            <w:noProof/>
            <w:shd w:val="clear" w:color="auto" w:fill="FFFFFF"/>
          </w:rPr>
          <w:t xml:space="preserve"> Accessing geospatial data products</w:t>
        </w:r>
        <w:r w:rsidR="003F57FE">
          <w:rPr>
            <w:noProof/>
            <w:webHidden/>
          </w:rPr>
          <w:tab/>
        </w:r>
        <w:r w:rsidR="003F57FE">
          <w:rPr>
            <w:noProof/>
            <w:webHidden/>
          </w:rPr>
          <w:fldChar w:fldCharType="begin"/>
        </w:r>
        <w:r w:rsidR="003F57FE">
          <w:rPr>
            <w:noProof/>
            <w:webHidden/>
          </w:rPr>
          <w:instrText xml:space="preserve"> PAGEREF _Toc181798477 \h </w:instrText>
        </w:r>
        <w:r w:rsidR="003F57FE">
          <w:rPr>
            <w:noProof/>
            <w:webHidden/>
          </w:rPr>
        </w:r>
        <w:r w:rsidR="003F57FE">
          <w:rPr>
            <w:noProof/>
            <w:webHidden/>
          </w:rPr>
          <w:fldChar w:fldCharType="separate"/>
        </w:r>
        <w:r w:rsidR="00607F45">
          <w:rPr>
            <w:noProof/>
            <w:webHidden/>
          </w:rPr>
          <w:t>12</w:t>
        </w:r>
        <w:r w:rsidR="003F57FE">
          <w:rPr>
            <w:noProof/>
            <w:webHidden/>
          </w:rPr>
          <w:fldChar w:fldCharType="end"/>
        </w:r>
      </w:hyperlink>
    </w:p>
    <w:p w14:paraId="128C85F0" w14:textId="34F27603"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8" w:history="1">
        <w:r w:rsidR="003F57FE" w:rsidRPr="00BC4A11">
          <w:rPr>
            <w:rStyle w:val="Hyperlink"/>
            <w:noProof/>
          </w:rPr>
          <w:t>4.1.2.</w:t>
        </w:r>
        <w:r w:rsidR="003F57FE" w:rsidRPr="00BC4A11">
          <w:rPr>
            <w:rStyle w:val="Hyperlink"/>
            <w:noProof/>
            <w:shd w:val="clear" w:color="auto" w:fill="FFFFFF"/>
          </w:rPr>
          <w:t xml:space="preserve"> Web-based Heatwave Map Product</w:t>
        </w:r>
        <w:r w:rsidR="003F57FE">
          <w:rPr>
            <w:noProof/>
            <w:webHidden/>
          </w:rPr>
          <w:tab/>
        </w:r>
        <w:r w:rsidR="003F57FE">
          <w:rPr>
            <w:noProof/>
            <w:webHidden/>
          </w:rPr>
          <w:fldChar w:fldCharType="begin"/>
        </w:r>
        <w:r w:rsidR="003F57FE">
          <w:rPr>
            <w:noProof/>
            <w:webHidden/>
          </w:rPr>
          <w:instrText xml:space="preserve"> PAGEREF _Toc181798478 \h </w:instrText>
        </w:r>
        <w:r w:rsidR="003F57FE">
          <w:rPr>
            <w:noProof/>
            <w:webHidden/>
          </w:rPr>
        </w:r>
        <w:r w:rsidR="003F57FE">
          <w:rPr>
            <w:noProof/>
            <w:webHidden/>
          </w:rPr>
          <w:fldChar w:fldCharType="separate"/>
        </w:r>
        <w:r w:rsidR="00607F45">
          <w:rPr>
            <w:noProof/>
            <w:webHidden/>
          </w:rPr>
          <w:t>12</w:t>
        </w:r>
        <w:r w:rsidR="003F57FE">
          <w:rPr>
            <w:noProof/>
            <w:webHidden/>
          </w:rPr>
          <w:fldChar w:fldCharType="end"/>
        </w:r>
      </w:hyperlink>
    </w:p>
    <w:p w14:paraId="33FB0136" w14:textId="6F95FBC2"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79" w:history="1">
        <w:r w:rsidR="003F57FE" w:rsidRPr="00BC4A11">
          <w:rPr>
            <w:rStyle w:val="Hyperlink"/>
            <w:noProof/>
          </w:rPr>
          <w:t>4.1.2.1.</w:t>
        </w:r>
        <w:r w:rsidR="003F57FE" w:rsidRPr="00BC4A11">
          <w:rPr>
            <w:rStyle w:val="Hyperlink"/>
            <w:noProof/>
            <w:shd w:val="clear" w:color="auto" w:fill="FFFFFF"/>
          </w:rPr>
          <w:t xml:space="preserve"> Purpose</w:t>
        </w:r>
        <w:r w:rsidR="003F57FE">
          <w:rPr>
            <w:noProof/>
            <w:webHidden/>
          </w:rPr>
          <w:tab/>
        </w:r>
        <w:r w:rsidR="003F57FE">
          <w:rPr>
            <w:noProof/>
            <w:webHidden/>
          </w:rPr>
          <w:fldChar w:fldCharType="begin"/>
        </w:r>
        <w:r w:rsidR="003F57FE">
          <w:rPr>
            <w:noProof/>
            <w:webHidden/>
          </w:rPr>
          <w:instrText xml:space="preserve"> PAGEREF _Toc181798479 \h </w:instrText>
        </w:r>
        <w:r w:rsidR="003F57FE">
          <w:rPr>
            <w:noProof/>
            <w:webHidden/>
          </w:rPr>
        </w:r>
        <w:r w:rsidR="003F57FE">
          <w:rPr>
            <w:noProof/>
            <w:webHidden/>
          </w:rPr>
          <w:fldChar w:fldCharType="separate"/>
        </w:r>
        <w:r w:rsidR="00607F45">
          <w:rPr>
            <w:noProof/>
            <w:webHidden/>
          </w:rPr>
          <w:t>12</w:t>
        </w:r>
        <w:r w:rsidR="003F57FE">
          <w:rPr>
            <w:noProof/>
            <w:webHidden/>
          </w:rPr>
          <w:fldChar w:fldCharType="end"/>
        </w:r>
      </w:hyperlink>
    </w:p>
    <w:p w14:paraId="3F6A30DC" w14:textId="3421F148"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0" w:history="1">
        <w:r w:rsidR="003F57FE" w:rsidRPr="00BC4A11">
          <w:rPr>
            <w:rStyle w:val="Hyperlink"/>
            <w:noProof/>
          </w:rPr>
          <w:t>4.1.2.2.</w:t>
        </w:r>
        <w:r w:rsidR="003F57FE" w:rsidRPr="00BC4A11">
          <w:rPr>
            <w:rStyle w:val="Hyperlink"/>
            <w:noProof/>
            <w:shd w:val="clear" w:color="auto" w:fill="FFFFFF"/>
          </w:rPr>
          <w:t xml:space="preserve"> Issue times and validity</w:t>
        </w:r>
        <w:r w:rsidR="003F57FE">
          <w:rPr>
            <w:noProof/>
            <w:webHidden/>
          </w:rPr>
          <w:tab/>
        </w:r>
        <w:r w:rsidR="003F57FE">
          <w:rPr>
            <w:noProof/>
            <w:webHidden/>
          </w:rPr>
          <w:fldChar w:fldCharType="begin"/>
        </w:r>
        <w:r w:rsidR="003F57FE">
          <w:rPr>
            <w:noProof/>
            <w:webHidden/>
          </w:rPr>
          <w:instrText xml:space="preserve"> PAGEREF _Toc181798480 \h </w:instrText>
        </w:r>
        <w:r w:rsidR="003F57FE">
          <w:rPr>
            <w:noProof/>
            <w:webHidden/>
          </w:rPr>
        </w:r>
        <w:r w:rsidR="003F57FE">
          <w:rPr>
            <w:noProof/>
            <w:webHidden/>
          </w:rPr>
          <w:fldChar w:fldCharType="separate"/>
        </w:r>
        <w:r w:rsidR="00607F45">
          <w:rPr>
            <w:noProof/>
            <w:webHidden/>
          </w:rPr>
          <w:t>12</w:t>
        </w:r>
        <w:r w:rsidR="003F57FE">
          <w:rPr>
            <w:noProof/>
            <w:webHidden/>
          </w:rPr>
          <w:fldChar w:fldCharType="end"/>
        </w:r>
      </w:hyperlink>
    </w:p>
    <w:p w14:paraId="67E14342" w14:textId="3ADE67C0"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1" w:history="1">
        <w:r w:rsidR="003F57FE" w:rsidRPr="00BC4A11">
          <w:rPr>
            <w:rStyle w:val="Hyperlink"/>
            <w:noProof/>
          </w:rPr>
          <w:t>4.1.2.3.</w:t>
        </w:r>
        <w:r w:rsidR="003F57FE" w:rsidRPr="00BC4A11">
          <w:rPr>
            <w:rStyle w:val="Hyperlink"/>
            <w:noProof/>
            <w:shd w:val="clear" w:color="auto" w:fill="FFFFFF"/>
          </w:rPr>
          <w:t xml:space="preserve"> Accessing the web-based heatwave map product</w:t>
        </w:r>
        <w:r w:rsidR="003F57FE">
          <w:rPr>
            <w:noProof/>
            <w:webHidden/>
          </w:rPr>
          <w:tab/>
        </w:r>
        <w:r w:rsidR="003F57FE">
          <w:rPr>
            <w:noProof/>
            <w:webHidden/>
          </w:rPr>
          <w:fldChar w:fldCharType="begin"/>
        </w:r>
        <w:r w:rsidR="003F57FE">
          <w:rPr>
            <w:noProof/>
            <w:webHidden/>
          </w:rPr>
          <w:instrText xml:space="preserve"> PAGEREF _Toc181798481 \h </w:instrText>
        </w:r>
        <w:r w:rsidR="003F57FE">
          <w:rPr>
            <w:noProof/>
            <w:webHidden/>
          </w:rPr>
        </w:r>
        <w:r w:rsidR="003F57FE">
          <w:rPr>
            <w:noProof/>
            <w:webHidden/>
          </w:rPr>
          <w:fldChar w:fldCharType="separate"/>
        </w:r>
        <w:r w:rsidR="00607F45">
          <w:rPr>
            <w:noProof/>
            <w:webHidden/>
          </w:rPr>
          <w:t>13</w:t>
        </w:r>
        <w:r w:rsidR="003F57FE">
          <w:rPr>
            <w:noProof/>
            <w:webHidden/>
          </w:rPr>
          <w:fldChar w:fldCharType="end"/>
        </w:r>
      </w:hyperlink>
    </w:p>
    <w:p w14:paraId="47DE24ED" w14:textId="1497DE40"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2" w:history="1">
        <w:r w:rsidR="003F57FE" w:rsidRPr="00BC4A11">
          <w:rPr>
            <w:rStyle w:val="Hyperlink"/>
            <w:noProof/>
          </w:rPr>
          <w:t>4.1.3. Heatwave Decision Support Product</w:t>
        </w:r>
        <w:r w:rsidR="003F57FE">
          <w:rPr>
            <w:noProof/>
            <w:webHidden/>
          </w:rPr>
          <w:tab/>
        </w:r>
        <w:r w:rsidR="003F57FE">
          <w:rPr>
            <w:noProof/>
            <w:webHidden/>
          </w:rPr>
          <w:fldChar w:fldCharType="begin"/>
        </w:r>
        <w:r w:rsidR="003F57FE">
          <w:rPr>
            <w:noProof/>
            <w:webHidden/>
          </w:rPr>
          <w:instrText xml:space="preserve"> PAGEREF _Toc181798482 \h </w:instrText>
        </w:r>
        <w:r w:rsidR="003F57FE">
          <w:rPr>
            <w:noProof/>
            <w:webHidden/>
          </w:rPr>
        </w:r>
        <w:r w:rsidR="003F57FE">
          <w:rPr>
            <w:noProof/>
            <w:webHidden/>
          </w:rPr>
          <w:fldChar w:fldCharType="separate"/>
        </w:r>
        <w:r w:rsidR="00607F45">
          <w:rPr>
            <w:noProof/>
            <w:webHidden/>
          </w:rPr>
          <w:t>13</w:t>
        </w:r>
        <w:r w:rsidR="003F57FE">
          <w:rPr>
            <w:noProof/>
            <w:webHidden/>
          </w:rPr>
          <w:fldChar w:fldCharType="end"/>
        </w:r>
      </w:hyperlink>
    </w:p>
    <w:p w14:paraId="303B6BCB" w14:textId="328856B3"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3" w:history="1">
        <w:r w:rsidR="003F57FE" w:rsidRPr="00BC4A11">
          <w:rPr>
            <w:rStyle w:val="Hyperlink"/>
            <w:noProof/>
          </w:rPr>
          <w:t>4.1.3.1. Purpose</w:t>
        </w:r>
        <w:r w:rsidR="003F57FE">
          <w:rPr>
            <w:noProof/>
            <w:webHidden/>
          </w:rPr>
          <w:tab/>
        </w:r>
        <w:r w:rsidR="003F57FE">
          <w:rPr>
            <w:noProof/>
            <w:webHidden/>
          </w:rPr>
          <w:fldChar w:fldCharType="begin"/>
        </w:r>
        <w:r w:rsidR="003F57FE">
          <w:rPr>
            <w:noProof/>
            <w:webHidden/>
          </w:rPr>
          <w:instrText xml:space="preserve"> PAGEREF _Toc181798483 \h </w:instrText>
        </w:r>
        <w:r w:rsidR="003F57FE">
          <w:rPr>
            <w:noProof/>
            <w:webHidden/>
          </w:rPr>
        </w:r>
        <w:r w:rsidR="003F57FE">
          <w:rPr>
            <w:noProof/>
            <w:webHidden/>
          </w:rPr>
          <w:fldChar w:fldCharType="separate"/>
        </w:r>
        <w:r w:rsidR="00607F45">
          <w:rPr>
            <w:noProof/>
            <w:webHidden/>
          </w:rPr>
          <w:t>13</w:t>
        </w:r>
        <w:r w:rsidR="003F57FE">
          <w:rPr>
            <w:noProof/>
            <w:webHidden/>
          </w:rPr>
          <w:fldChar w:fldCharType="end"/>
        </w:r>
      </w:hyperlink>
    </w:p>
    <w:p w14:paraId="72A32076" w14:textId="653D96F7"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4" w:history="1">
        <w:r w:rsidR="003F57FE" w:rsidRPr="00BC4A11">
          <w:rPr>
            <w:rStyle w:val="Hyperlink"/>
            <w:noProof/>
          </w:rPr>
          <w:t>4.1.3.2. Issue times and validity</w:t>
        </w:r>
        <w:r w:rsidR="003F57FE">
          <w:rPr>
            <w:noProof/>
            <w:webHidden/>
          </w:rPr>
          <w:tab/>
        </w:r>
        <w:r w:rsidR="003F57FE">
          <w:rPr>
            <w:noProof/>
            <w:webHidden/>
          </w:rPr>
          <w:fldChar w:fldCharType="begin"/>
        </w:r>
        <w:r w:rsidR="003F57FE">
          <w:rPr>
            <w:noProof/>
            <w:webHidden/>
          </w:rPr>
          <w:instrText xml:space="preserve"> PAGEREF _Toc181798484 \h </w:instrText>
        </w:r>
        <w:r w:rsidR="003F57FE">
          <w:rPr>
            <w:noProof/>
            <w:webHidden/>
          </w:rPr>
        </w:r>
        <w:r w:rsidR="003F57FE">
          <w:rPr>
            <w:noProof/>
            <w:webHidden/>
          </w:rPr>
          <w:fldChar w:fldCharType="separate"/>
        </w:r>
        <w:r w:rsidR="00607F45">
          <w:rPr>
            <w:noProof/>
            <w:webHidden/>
          </w:rPr>
          <w:t>13</w:t>
        </w:r>
        <w:r w:rsidR="003F57FE">
          <w:rPr>
            <w:noProof/>
            <w:webHidden/>
          </w:rPr>
          <w:fldChar w:fldCharType="end"/>
        </w:r>
      </w:hyperlink>
    </w:p>
    <w:p w14:paraId="77214746" w14:textId="06B31CD9"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5" w:history="1">
        <w:r w:rsidR="003F57FE" w:rsidRPr="00BC4A11">
          <w:rPr>
            <w:rStyle w:val="Hyperlink"/>
            <w:noProof/>
          </w:rPr>
          <w:t>4.1.3.3. Accessing the Heatwave Decision Support Product</w:t>
        </w:r>
        <w:r w:rsidR="003F57FE">
          <w:rPr>
            <w:noProof/>
            <w:webHidden/>
          </w:rPr>
          <w:tab/>
        </w:r>
        <w:r w:rsidR="003F57FE">
          <w:rPr>
            <w:noProof/>
            <w:webHidden/>
          </w:rPr>
          <w:fldChar w:fldCharType="begin"/>
        </w:r>
        <w:r w:rsidR="003F57FE">
          <w:rPr>
            <w:noProof/>
            <w:webHidden/>
          </w:rPr>
          <w:instrText xml:space="preserve"> PAGEREF _Toc181798485 \h </w:instrText>
        </w:r>
        <w:r w:rsidR="003F57FE">
          <w:rPr>
            <w:noProof/>
            <w:webHidden/>
          </w:rPr>
        </w:r>
        <w:r w:rsidR="003F57FE">
          <w:rPr>
            <w:noProof/>
            <w:webHidden/>
          </w:rPr>
          <w:fldChar w:fldCharType="separate"/>
        </w:r>
        <w:r w:rsidR="00607F45">
          <w:rPr>
            <w:noProof/>
            <w:webHidden/>
          </w:rPr>
          <w:t>13</w:t>
        </w:r>
        <w:r w:rsidR="003F57FE">
          <w:rPr>
            <w:noProof/>
            <w:webHidden/>
          </w:rPr>
          <w:fldChar w:fldCharType="end"/>
        </w:r>
      </w:hyperlink>
    </w:p>
    <w:p w14:paraId="52B844BC" w14:textId="4B16E03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6" w:history="1">
        <w:r w:rsidR="003F57FE" w:rsidRPr="00BC4A11">
          <w:rPr>
            <w:rStyle w:val="Hyperlink"/>
            <w:noProof/>
          </w:rPr>
          <w:t>4.2. Non-Routine Services</w:t>
        </w:r>
        <w:r w:rsidR="003F57FE">
          <w:rPr>
            <w:noProof/>
            <w:webHidden/>
          </w:rPr>
          <w:tab/>
        </w:r>
        <w:r w:rsidR="003F57FE">
          <w:rPr>
            <w:noProof/>
            <w:webHidden/>
          </w:rPr>
          <w:fldChar w:fldCharType="begin"/>
        </w:r>
        <w:r w:rsidR="003F57FE">
          <w:rPr>
            <w:noProof/>
            <w:webHidden/>
          </w:rPr>
          <w:instrText xml:space="preserve"> PAGEREF _Toc181798486 \h </w:instrText>
        </w:r>
        <w:r w:rsidR="003F57FE">
          <w:rPr>
            <w:noProof/>
            <w:webHidden/>
          </w:rPr>
        </w:r>
        <w:r w:rsidR="003F57FE">
          <w:rPr>
            <w:noProof/>
            <w:webHidden/>
          </w:rPr>
          <w:fldChar w:fldCharType="separate"/>
        </w:r>
        <w:r w:rsidR="00607F45">
          <w:rPr>
            <w:noProof/>
            <w:webHidden/>
          </w:rPr>
          <w:t>14</w:t>
        </w:r>
        <w:r w:rsidR="003F57FE">
          <w:rPr>
            <w:noProof/>
            <w:webHidden/>
          </w:rPr>
          <w:fldChar w:fldCharType="end"/>
        </w:r>
      </w:hyperlink>
    </w:p>
    <w:p w14:paraId="0231C754" w14:textId="2CEF6D32"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7" w:history="1">
        <w:r w:rsidR="003F57FE" w:rsidRPr="00BC4A11">
          <w:rPr>
            <w:rStyle w:val="Hyperlink"/>
            <w:noProof/>
          </w:rPr>
          <w:t>4.2.1. Heatwave Warning</w:t>
        </w:r>
        <w:r w:rsidR="003F57FE">
          <w:rPr>
            <w:noProof/>
            <w:webHidden/>
          </w:rPr>
          <w:tab/>
        </w:r>
        <w:r w:rsidR="003F57FE">
          <w:rPr>
            <w:noProof/>
            <w:webHidden/>
          </w:rPr>
          <w:fldChar w:fldCharType="begin"/>
        </w:r>
        <w:r w:rsidR="003F57FE">
          <w:rPr>
            <w:noProof/>
            <w:webHidden/>
          </w:rPr>
          <w:instrText xml:space="preserve"> PAGEREF _Toc181798487 \h </w:instrText>
        </w:r>
        <w:r w:rsidR="003F57FE">
          <w:rPr>
            <w:noProof/>
            <w:webHidden/>
          </w:rPr>
        </w:r>
        <w:r w:rsidR="003F57FE">
          <w:rPr>
            <w:noProof/>
            <w:webHidden/>
          </w:rPr>
          <w:fldChar w:fldCharType="separate"/>
        </w:r>
        <w:r w:rsidR="00607F45">
          <w:rPr>
            <w:noProof/>
            <w:webHidden/>
          </w:rPr>
          <w:t>14</w:t>
        </w:r>
        <w:r w:rsidR="003F57FE">
          <w:rPr>
            <w:noProof/>
            <w:webHidden/>
          </w:rPr>
          <w:fldChar w:fldCharType="end"/>
        </w:r>
      </w:hyperlink>
    </w:p>
    <w:p w14:paraId="4AB88BA0" w14:textId="4FFF2DD1"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8" w:history="1">
        <w:r w:rsidR="003F57FE" w:rsidRPr="00BC4A11">
          <w:rPr>
            <w:rStyle w:val="Hyperlink"/>
            <w:noProof/>
          </w:rPr>
          <w:t>4.2.1.1. Purpose</w:t>
        </w:r>
        <w:r w:rsidR="003F57FE">
          <w:rPr>
            <w:noProof/>
            <w:webHidden/>
          </w:rPr>
          <w:tab/>
        </w:r>
        <w:r w:rsidR="003F57FE">
          <w:rPr>
            <w:noProof/>
            <w:webHidden/>
          </w:rPr>
          <w:fldChar w:fldCharType="begin"/>
        </w:r>
        <w:r w:rsidR="003F57FE">
          <w:rPr>
            <w:noProof/>
            <w:webHidden/>
          </w:rPr>
          <w:instrText xml:space="preserve"> PAGEREF _Toc181798488 \h </w:instrText>
        </w:r>
        <w:r w:rsidR="003F57FE">
          <w:rPr>
            <w:noProof/>
            <w:webHidden/>
          </w:rPr>
        </w:r>
        <w:r w:rsidR="003F57FE">
          <w:rPr>
            <w:noProof/>
            <w:webHidden/>
          </w:rPr>
          <w:fldChar w:fldCharType="separate"/>
        </w:r>
        <w:r w:rsidR="00607F45">
          <w:rPr>
            <w:noProof/>
            <w:webHidden/>
          </w:rPr>
          <w:t>14</w:t>
        </w:r>
        <w:r w:rsidR="003F57FE">
          <w:rPr>
            <w:noProof/>
            <w:webHidden/>
          </w:rPr>
          <w:fldChar w:fldCharType="end"/>
        </w:r>
      </w:hyperlink>
    </w:p>
    <w:p w14:paraId="24D1561E" w14:textId="006CA74E"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89" w:history="1">
        <w:r w:rsidR="003F57FE" w:rsidRPr="00BC4A11">
          <w:rPr>
            <w:rStyle w:val="Hyperlink"/>
            <w:noProof/>
          </w:rPr>
          <w:t>4.2.1.2. Issue times and validity</w:t>
        </w:r>
        <w:r w:rsidR="003F57FE">
          <w:rPr>
            <w:noProof/>
            <w:webHidden/>
          </w:rPr>
          <w:tab/>
        </w:r>
        <w:r w:rsidR="003F57FE">
          <w:rPr>
            <w:noProof/>
            <w:webHidden/>
          </w:rPr>
          <w:fldChar w:fldCharType="begin"/>
        </w:r>
        <w:r w:rsidR="003F57FE">
          <w:rPr>
            <w:noProof/>
            <w:webHidden/>
          </w:rPr>
          <w:instrText xml:space="preserve"> PAGEREF _Toc181798489 \h </w:instrText>
        </w:r>
        <w:r w:rsidR="003F57FE">
          <w:rPr>
            <w:noProof/>
            <w:webHidden/>
          </w:rPr>
        </w:r>
        <w:r w:rsidR="003F57FE">
          <w:rPr>
            <w:noProof/>
            <w:webHidden/>
          </w:rPr>
          <w:fldChar w:fldCharType="separate"/>
        </w:r>
        <w:r w:rsidR="00607F45">
          <w:rPr>
            <w:noProof/>
            <w:webHidden/>
          </w:rPr>
          <w:t>14</w:t>
        </w:r>
        <w:r w:rsidR="003F57FE">
          <w:rPr>
            <w:noProof/>
            <w:webHidden/>
          </w:rPr>
          <w:fldChar w:fldCharType="end"/>
        </w:r>
      </w:hyperlink>
    </w:p>
    <w:p w14:paraId="0DE170FA" w14:textId="02D52C92"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0" w:history="1">
        <w:r w:rsidR="003F57FE" w:rsidRPr="00BC4A11">
          <w:rPr>
            <w:rStyle w:val="Hyperlink"/>
            <w:noProof/>
          </w:rPr>
          <w:t>4.2.1.3. Accessing Heatwave Warnings</w:t>
        </w:r>
        <w:r w:rsidR="003F57FE">
          <w:rPr>
            <w:noProof/>
            <w:webHidden/>
          </w:rPr>
          <w:tab/>
        </w:r>
        <w:r w:rsidR="003F57FE">
          <w:rPr>
            <w:noProof/>
            <w:webHidden/>
          </w:rPr>
          <w:fldChar w:fldCharType="begin"/>
        </w:r>
        <w:r w:rsidR="003F57FE">
          <w:rPr>
            <w:noProof/>
            <w:webHidden/>
          </w:rPr>
          <w:instrText xml:space="preserve"> PAGEREF _Toc181798490 \h </w:instrText>
        </w:r>
        <w:r w:rsidR="003F57FE">
          <w:rPr>
            <w:noProof/>
            <w:webHidden/>
          </w:rPr>
        </w:r>
        <w:r w:rsidR="003F57FE">
          <w:rPr>
            <w:noProof/>
            <w:webHidden/>
          </w:rPr>
          <w:fldChar w:fldCharType="separate"/>
        </w:r>
        <w:r w:rsidR="00607F45">
          <w:rPr>
            <w:noProof/>
            <w:webHidden/>
          </w:rPr>
          <w:t>15</w:t>
        </w:r>
        <w:r w:rsidR="003F57FE">
          <w:rPr>
            <w:noProof/>
            <w:webHidden/>
          </w:rPr>
          <w:fldChar w:fldCharType="end"/>
        </w:r>
      </w:hyperlink>
    </w:p>
    <w:p w14:paraId="1CB7E384" w14:textId="2A930FCE"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1" w:history="1">
        <w:r w:rsidR="003F57FE" w:rsidRPr="00BC4A11">
          <w:rPr>
            <w:rStyle w:val="Hyperlink"/>
            <w:noProof/>
          </w:rPr>
          <w:t>5.</w:t>
        </w:r>
        <w:r w:rsidR="003F57FE" w:rsidRPr="00BC4A11">
          <w:rPr>
            <w:rStyle w:val="Hyperlink"/>
            <w:noProof/>
            <w:shd w:val="clear" w:color="auto" w:fill="FFFFFF"/>
          </w:rPr>
          <w:t xml:space="preserve"> Appendix 1: Excess Heat Factor Calculation</w:t>
        </w:r>
        <w:r w:rsidR="003F57FE">
          <w:rPr>
            <w:noProof/>
            <w:webHidden/>
          </w:rPr>
          <w:tab/>
        </w:r>
        <w:r w:rsidR="003F57FE">
          <w:rPr>
            <w:noProof/>
            <w:webHidden/>
          </w:rPr>
          <w:fldChar w:fldCharType="begin"/>
        </w:r>
        <w:r w:rsidR="003F57FE">
          <w:rPr>
            <w:noProof/>
            <w:webHidden/>
          </w:rPr>
          <w:instrText xml:space="preserve"> PAGEREF _Toc181798491 \h </w:instrText>
        </w:r>
        <w:r w:rsidR="003F57FE">
          <w:rPr>
            <w:noProof/>
            <w:webHidden/>
          </w:rPr>
        </w:r>
        <w:r w:rsidR="003F57FE">
          <w:rPr>
            <w:noProof/>
            <w:webHidden/>
          </w:rPr>
          <w:fldChar w:fldCharType="separate"/>
        </w:r>
        <w:r w:rsidR="00607F45">
          <w:rPr>
            <w:noProof/>
            <w:webHidden/>
          </w:rPr>
          <w:t>16</w:t>
        </w:r>
        <w:r w:rsidR="003F57FE">
          <w:rPr>
            <w:noProof/>
            <w:webHidden/>
          </w:rPr>
          <w:fldChar w:fldCharType="end"/>
        </w:r>
      </w:hyperlink>
    </w:p>
    <w:p w14:paraId="559FF760" w14:textId="663F12F9"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2" w:history="1">
        <w:r w:rsidR="003F57FE" w:rsidRPr="00BC4A11">
          <w:rPr>
            <w:rStyle w:val="Hyperlink"/>
            <w:noProof/>
          </w:rPr>
          <w:t>5.1.</w:t>
        </w:r>
        <w:r w:rsidR="003F57FE" w:rsidRPr="00BC4A11">
          <w:rPr>
            <w:rStyle w:val="Hyperlink"/>
            <w:noProof/>
            <w:shd w:val="clear" w:color="auto" w:fill="FFFFFF"/>
          </w:rPr>
          <w:t xml:space="preserve"> Excess Heat Factor</w:t>
        </w:r>
        <w:r w:rsidR="003F57FE">
          <w:rPr>
            <w:noProof/>
            <w:webHidden/>
          </w:rPr>
          <w:tab/>
        </w:r>
        <w:r w:rsidR="003F57FE">
          <w:rPr>
            <w:noProof/>
            <w:webHidden/>
          </w:rPr>
          <w:fldChar w:fldCharType="begin"/>
        </w:r>
        <w:r w:rsidR="003F57FE">
          <w:rPr>
            <w:noProof/>
            <w:webHidden/>
          </w:rPr>
          <w:instrText xml:space="preserve"> PAGEREF _Toc181798492 \h </w:instrText>
        </w:r>
        <w:r w:rsidR="003F57FE">
          <w:rPr>
            <w:noProof/>
            <w:webHidden/>
          </w:rPr>
        </w:r>
        <w:r w:rsidR="003F57FE">
          <w:rPr>
            <w:noProof/>
            <w:webHidden/>
          </w:rPr>
          <w:fldChar w:fldCharType="separate"/>
        </w:r>
        <w:r w:rsidR="00607F45">
          <w:rPr>
            <w:noProof/>
            <w:webHidden/>
          </w:rPr>
          <w:t>16</w:t>
        </w:r>
        <w:r w:rsidR="003F57FE">
          <w:rPr>
            <w:noProof/>
            <w:webHidden/>
          </w:rPr>
          <w:fldChar w:fldCharType="end"/>
        </w:r>
      </w:hyperlink>
    </w:p>
    <w:p w14:paraId="74E1EF18" w14:textId="5D5694F9"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3" w:history="1">
        <w:r w:rsidR="003F57FE" w:rsidRPr="00BC4A11">
          <w:rPr>
            <w:rStyle w:val="Hyperlink"/>
            <w:noProof/>
          </w:rPr>
          <w:t>6.</w:t>
        </w:r>
        <w:r w:rsidR="003F57FE" w:rsidRPr="00BC4A11">
          <w:rPr>
            <w:rStyle w:val="Hyperlink"/>
            <w:noProof/>
            <w:shd w:val="clear" w:color="auto" w:fill="FFFFFF"/>
          </w:rPr>
          <w:t xml:space="preserve"> Appendix 2: Public Weather District Maps</w:t>
        </w:r>
        <w:r w:rsidR="003F57FE">
          <w:rPr>
            <w:noProof/>
            <w:webHidden/>
          </w:rPr>
          <w:tab/>
        </w:r>
        <w:r w:rsidR="003F57FE">
          <w:rPr>
            <w:noProof/>
            <w:webHidden/>
          </w:rPr>
          <w:fldChar w:fldCharType="begin"/>
        </w:r>
        <w:r w:rsidR="003F57FE">
          <w:rPr>
            <w:noProof/>
            <w:webHidden/>
          </w:rPr>
          <w:instrText xml:space="preserve"> PAGEREF _Toc181798493 \h </w:instrText>
        </w:r>
        <w:r w:rsidR="003F57FE">
          <w:rPr>
            <w:noProof/>
            <w:webHidden/>
          </w:rPr>
        </w:r>
        <w:r w:rsidR="003F57FE">
          <w:rPr>
            <w:noProof/>
            <w:webHidden/>
          </w:rPr>
          <w:fldChar w:fldCharType="separate"/>
        </w:r>
        <w:r w:rsidR="00607F45">
          <w:rPr>
            <w:noProof/>
            <w:webHidden/>
          </w:rPr>
          <w:t>18</w:t>
        </w:r>
        <w:r w:rsidR="003F57FE">
          <w:rPr>
            <w:noProof/>
            <w:webHidden/>
          </w:rPr>
          <w:fldChar w:fldCharType="end"/>
        </w:r>
      </w:hyperlink>
    </w:p>
    <w:p w14:paraId="1A9E6807" w14:textId="0ECBFB08"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4" w:history="1">
        <w:r w:rsidR="003F57FE" w:rsidRPr="00BC4A11">
          <w:rPr>
            <w:rStyle w:val="Hyperlink"/>
            <w:noProof/>
          </w:rPr>
          <w:t>6.1.</w:t>
        </w:r>
        <w:r w:rsidR="003F57FE" w:rsidRPr="00BC4A11">
          <w:rPr>
            <w:rStyle w:val="Hyperlink"/>
            <w:noProof/>
            <w:shd w:val="clear" w:color="auto" w:fill="FFFFFF"/>
          </w:rPr>
          <w:t xml:space="preserve"> Western Australia Public Weather Districts</w:t>
        </w:r>
        <w:r w:rsidR="003F57FE">
          <w:rPr>
            <w:noProof/>
            <w:webHidden/>
          </w:rPr>
          <w:tab/>
        </w:r>
        <w:r w:rsidR="003F57FE">
          <w:rPr>
            <w:noProof/>
            <w:webHidden/>
          </w:rPr>
          <w:fldChar w:fldCharType="begin"/>
        </w:r>
        <w:r w:rsidR="003F57FE">
          <w:rPr>
            <w:noProof/>
            <w:webHidden/>
          </w:rPr>
          <w:instrText xml:space="preserve"> PAGEREF _Toc181798494 \h </w:instrText>
        </w:r>
        <w:r w:rsidR="003F57FE">
          <w:rPr>
            <w:noProof/>
            <w:webHidden/>
          </w:rPr>
        </w:r>
        <w:r w:rsidR="003F57FE">
          <w:rPr>
            <w:noProof/>
            <w:webHidden/>
          </w:rPr>
          <w:fldChar w:fldCharType="separate"/>
        </w:r>
        <w:r w:rsidR="00607F45">
          <w:rPr>
            <w:noProof/>
            <w:webHidden/>
          </w:rPr>
          <w:t>18</w:t>
        </w:r>
        <w:r w:rsidR="003F57FE">
          <w:rPr>
            <w:noProof/>
            <w:webHidden/>
          </w:rPr>
          <w:fldChar w:fldCharType="end"/>
        </w:r>
      </w:hyperlink>
    </w:p>
    <w:p w14:paraId="4A099535" w14:textId="597E3FA4"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5" w:history="1">
        <w:r w:rsidR="003F57FE" w:rsidRPr="00BC4A11">
          <w:rPr>
            <w:rStyle w:val="Hyperlink"/>
            <w:noProof/>
          </w:rPr>
          <w:t>6.2.</w:t>
        </w:r>
        <w:r w:rsidR="003F57FE" w:rsidRPr="00BC4A11">
          <w:rPr>
            <w:rStyle w:val="Hyperlink"/>
            <w:noProof/>
            <w:shd w:val="clear" w:color="auto" w:fill="FFFFFF"/>
          </w:rPr>
          <w:t xml:space="preserve"> Northern Territory Public Weather Districts</w:t>
        </w:r>
        <w:r w:rsidR="003F57FE">
          <w:rPr>
            <w:noProof/>
            <w:webHidden/>
          </w:rPr>
          <w:tab/>
        </w:r>
        <w:r w:rsidR="003F57FE">
          <w:rPr>
            <w:noProof/>
            <w:webHidden/>
          </w:rPr>
          <w:fldChar w:fldCharType="begin"/>
        </w:r>
        <w:r w:rsidR="003F57FE">
          <w:rPr>
            <w:noProof/>
            <w:webHidden/>
          </w:rPr>
          <w:instrText xml:space="preserve"> PAGEREF _Toc181798495 \h </w:instrText>
        </w:r>
        <w:r w:rsidR="003F57FE">
          <w:rPr>
            <w:noProof/>
            <w:webHidden/>
          </w:rPr>
        </w:r>
        <w:r w:rsidR="003F57FE">
          <w:rPr>
            <w:noProof/>
            <w:webHidden/>
          </w:rPr>
          <w:fldChar w:fldCharType="separate"/>
        </w:r>
        <w:r w:rsidR="00607F45">
          <w:rPr>
            <w:noProof/>
            <w:webHidden/>
          </w:rPr>
          <w:t>19</w:t>
        </w:r>
        <w:r w:rsidR="003F57FE">
          <w:rPr>
            <w:noProof/>
            <w:webHidden/>
          </w:rPr>
          <w:fldChar w:fldCharType="end"/>
        </w:r>
      </w:hyperlink>
    </w:p>
    <w:p w14:paraId="6CADE2B9" w14:textId="5DB3AA93"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6" w:history="1">
        <w:r w:rsidR="003F57FE" w:rsidRPr="00BC4A11">
          <w:rPr>
            <w:rStyle w:val="Hyperlink"/>
            <w:noProof/>
          </w:rPr>
          <w:t>6.3.</w:t>
        </w:r>
        <w:r w:rsidR="003F57FE" w:rsidRPr="00BC4A11">
          <w:rPr>
            <w:rStyle w:val="Hyperlink"/>
            <w:noProof/>
            <w:shd w:val="clear" w:color="auto" w:fill="FFFFFF"/>
          </w:rPr>
          <w:t xml:space="preserve"> Queensland Public Weather Districts</w:t>
        </w:r>
        <w:r w:rsidR="003F57FE">
          <w:rPr>
            <w:noProof/>
            <w:webHidden/>
          </w:rPr>
          <w:tab/>
        </w:r>
        <w:r w:rsidR="003F57FE">
          <w:rPr>
            <w:noProof/>
            <w:webHidden/>
          </w:rPr>
          <w:fldChar w:fldCharType="begin"/>
        </w:r>
        <w:r w:rsidR="003F57FE">
          <w:rPr>
            <w:noProof/>
            <w:webHidden/>
          </w:rPr>
          <w:instrText xml:space="preserve"> PAGEREF _Toc181798496 \h </w:instrText>
        </w:r>
        <w:r w:rsidR="003F57FE">
          <w:rPr>
            <w:noProof/>
            <w:webHidden/>
          </w:rPr>
        </w:r>
        <w:r w:rsidR="003F57FE">
          <w:rPr>
            <w:noProof/>
            <w:webHidden/>
          </w:rPr>
          <w:fldChar w:fldCharType="separate"/>
        </w:r>
        <w:r w:rsidR="00607F45">
          <w:rPr>
            <w:noProof/>
            <w:webHidden/>
          </w:rPr>
          <w:t>20</w:t>
        </w:r>
        <w:r w:rsidR="003F57FE">
          <w:rPr>
            <w:noProof/>
            <w:webHidden/>
          </w:rPr>
          <w:fldChar w:fldCharType="end"/>
        </w:r>
      </w:hyperlink>
    </w:p>
    <w:p w14:paraId="65DFD68E" w14:textId="64414071"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7" w:history="1">
        <w:r w:rsidR="003F57FE" w:rsidRPr="00BC4A11">
          <w:rPr>
            <w:rStyle w:val="Hyperlink"/>
            <w:noProof/>
          </w:rPr>
          <w:t>6.4.</w:t>
        </w:r>
        <w:r w:rsidR="003F57FE" w:rsidRPr="00BC4A11">
          <w:rPr>
            <w:rStyle w:val="Hyperlink"/>
            <w:noProof/>
            <w:shd w:val="clear" w:color="auto" w:fill="FFFFFF"/>
          </w:rPr>
          <w:t xml:space="preserve"> New South Wales and Australian Capital Territory Public Weather Districts</w:t>
        </w:r>
        <w:r w:rsidR="003F57FE">
          <w:rPr>
            <w:noProof/>
            <w:webHidden/>
          </w:rPr>
          <w:tab/>
        </w:r>
        <w:r w:rsidR="003F57FE">
          <w:rPr>
            <w:noProof/>
            <w:webHidden/>
          </w:rPr>
          <w:fldChar w:fldCharType="begin"/>
        </w:r>
        <w:r w:rsidR="003F57FE">
          <w:rPr>
            <w:noProof/>
            <w:webHidden/>
          </w:rPr>
          <w:instrText xml:space="preserve"> PAGEREF _Toc181798497 \h </w:instrText>
        </w:r>
        <w:r w:rsidR="003F57FE">
          <w:rPr>
            <w:noProof/>
            <w:webHidden/>
          </w:rPr>
        </w:r>
        <w:r w:rsidR="003F57FE">
          <w:rPr>
            <w:noProof/>
            <w:webHidden/>
          </w:rPr>
          <w:fldChar w:fldCharType="separate"/>
        </w:r>
        <w:r w:rsidR="00607F45">
          <w:rPr>
            <w:noProof/>
            <w:webHidden/>
          </w:rPr>
          <w:t>21</w:t>
        </w:r>
        <w:r w:rsidR="003F57FE">
          <w:rPr>
            <w:noProof/>
            <w:webHidden/>
          </w:rPr>
          <w:fldChar w:fldCharType="end"/>
        </w:r>
      </w:hyperlink>
    </w:p>
    <w:p w14:paraId="5736EF75" w14:textId="36AAFB1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8" w:history="1">
        <w:r w:rsidR="003F57FE" w:rsidRPr="00BC4A11">
          <w:rPr>
            <w:rStyle w:val="Hyperlink"/>
            <w:noProof/>
          </w:rPr>
          <w:t>6.5.</w:t>
        </w:r>
        <w:r w:rsidR="003F57FE" w:rsidRPr="00BC4A11">
          <w:rPr>
            <w:rStyle w:val="Hyperlink"/>
            <w:noProof/>
            <w:shd w:val="clear" w:color="auto" w:fill="FFFFFF"/>
          </w:rPr>
          <w:t xml:space="preserve"> Victoria Public Weather Districts</w:t>
        </w:r>
        <w:r w:rsidR="003F57FE">
          <w:rPr>
            <w:noProof/>
            <w:webHidden/>
          </w:rPr>
          <w:tab/>
        </w:r>
        <w:r w:rsidR="003F57FE">
          <w:rPr>
            <w:noProof/>
            <w:webHidden/>
          </w:rPr>
          <w:fldChar w:fldCharType="begin"/>
        </w:r>
        <w:r w:rsidR="003F57FE">
          <w:rPr>
            <w:noProof/>
            <w:webHidden/>
          </w:rPr>
          <w:instrText xml:space="preserve"> PAGEREF _Toc181798498 \h </w:instrText>
        </w:r>
        <w:r w:rsidR="003F57FE">
          <w:rPr>
            <w:noProof/>
            <w:webHidden/>
          </w:rPr>
        </w:r>
        <w:r w:rsidR="003F57FE">
          <w:rPr>
            <w:noProof/>
            <w:webHidden/>
          </w:rPr>
          <w:fldChar w:fldCharType="separate"/>
        </w:r>
        <w:r w:rsidR="00607F45">
          <w:rPr>
            <w:noProof/>
            <w:webHidden/>
          </w:rPr>
          <w:t>22</w:t>
        </w:r>
        <w:r w:rsidR="003F57FE">
          <w:rPr>
            <w:noProof/>
            <w:webHidden/>
          </w:rPr>
          <w:fldChar w:fldCharType="end"/>
        </w:r>
      </w:hyperlink>
    </w:p>
    <w:p w14:paraId="718D4E97" w14:textId="252AC2E2"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499" w:history="1">
        <w:r w:rsidR="003F57FE" w:rsidRPr="00BC4A11">
          <w:rPr>
            <w:rStyle w:val="Hyperlink"/>
            <w:noProof/>
          </w:rPr>
          <w:t>6.6.</w:t>
        </w:r>
        <w:r w:rsidR="003F57FE" w:rsidRPr="00BC4A11">
          <w:rPr>
            <w:rStyle w:val="Hyperlink"/>
            <w:noProof/>
            <w:shd w:val="clear" w:color="auto" w:fill="FFFFFF"/>
          </w:rPr>
          <w:t xml:space="preserve"> Tasmania Public Weather Districts</w:t>
        </w:r>
        <w:r w:rsidR="003F57FE">
          <w:rPr>
            <w:noProof/>
            <w:webHidden/>
          </w:rPr>
          <w:tab/>
        </w:r>
        <w:r w:rsidR="003F57FE">
          <w:rPr>
            <w:noProof/>
            <w:webHidden/>
          </w:rPr>
          <w:fldChar w:fldCharType="begin"/>
        </w:r>
        <w:r w:rsidR="003F57FE">
          <w:rPr>
            <w:noProof/>
            <w:webHidden/>
          </w:rPr>
          <w:instrText xml:space="preserve"> PAGEREF _Toc181798499 \h </w:instrText>
        </w:r>
        <w:r w:rsidR="003F57FE">
          <w:rPr>
            <w:noProof/>
            <w:webHidden/>
          </w:rPr>
        </w:r>
        <w:r w:rsidR="003F57FE">
          <w:rPr>
            <w:noProof/>
            <w:webHidden/>
          </w:rPr>
          <w:fldChar w:fldCharType="separate"/>
        </w:r>
        <w:r w:rsidR="00607F45">
          <w:rPr>
            <w:noProof/>
            <w:webHidden/>
          </w:rPr>
          <w:t>23</w:t>
        </w:r>
        <w:r w:rsidR="003F57FE">
          <w:rPr>
            <w:noProof/>
            <w:webHidden/>
          </w:rPr>
          <w:fldChar w:fldCharType="end"/>
        </w:r>
      </w:hyperlink>
    </w:p>
    <w:p w14:paraId="550CF70F" w14:textId="6F542420"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0" w:history="1">
        <w:r w:rsidR="003F57FE" w:rsidRPr="00BC4A11">
          <w:rPr>
            <w:rStyle w:val="Hyperlink"/>
            <w:noProof/>
          </w:rPr>
          <w:t>6.7.</w:t>
        </w:r>
        <w:r w:rsidR="003F57FE" w:rsidRPr="00BC4A11">
          <w:rPr>
            <w:rStyle w:val="Hyperlink"/>
            <w:noProof/>
            <w:shd w:val="clear" w:color="auto" w:fill="FFFFFF"/>
          </w:rPr>
          <w:t xml:space="preserve"> South Australia Public Weather Districts</w:t>
        </w:r>
        <w:r w:rsidR="003F57FE">
          <w:rPr>
            <w:noProof/>
            <w:webHidden/>
          </w:rPr>
          <w:tab/>
        </w:r>
        <w:r w:rsidR="003F57FE">
          <w:rPr>
            <w:noProof/>
            <w:webHidden/>
          </w:rPr>
          <w:fldChar w:fldCharType="begin"/>
        </w:r>
        <w:r w:rsidR="003F57FE">
          <w:rPr>
            <w:noProof/>
            <w:webHidden/>
          </w:rPr>
          <w:instrText xml:space="preserve"> PAGEREF _Toc181798500 \h </w:instrText>
        </w:r>
        <w:r w:rsidR="003F57FE">
          <w:rPr>
            <w:noProof/>
            <w:webHidden/>
          </w:rPr>
        </w:r>
        <w:r w:rsidR="003F57FE">
          <w:rPr>
            <w:noProof/>
            <w:webHidden/>
          </w:rPr>
          <w:fldChar w:fldCharType="separate"/>
        </w:r>
        <w:r w:rsidR="00607F45">
          <w:rPr>
            <w:noProof/>
            <w:webHidden/>
          </w:rPr>
          <w:t>24</w:t>
        </w:r>
        <w:r w:rsidR="003F57FE">
          <w:rPr>
            <w:noProof/>
            <w:webHidden/>
          </w:rPr>
          <w:fldChar w:fldCharType="end"/>
        </w:r>
      </w:hyperlink>
    </w:p>
    <w:p w14:paraId="6D6ECC32" w14:textId="359E92C0"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1" w:history="1">
        <w:r w:rsidR="003F57FE" w:rsidRPr="00BC4A11">
          <w:rPr>
            <w:rStyle w:val="Hyperlink"/>
            <w:noProof/>
          </w:rPr>
          <w:t>7.</w:t>
        </w:r>
        <w:r w:rsidR="003F57FE" w:rsidRPr="00BC4A11">
          <w:rPr>
            <w:rStyle w:val="Hyperlink"/>
            <w:noProof/>
            <w:shd w:val="clear" w:color="auto" w:fill="FFFFFF"/>
          </w:rPr>
          <w:t xml:space="preserve"> Appendix 3: Product Samples</w:t>
        </w:r>
        <w:r w:rsidR="003F57FE">
          <w:rPr>
            <w:noProof/>
            <w:webHidden/>
          </w:rPr>
          <w:tab/>
        </w:r>
        <w:r w:rsidR="003F57FE">
          <w:rPr>
            <w:noProof/>
            <w:webHidden/>
          </w:rPr>
          <w:fldChar w:fldCharType="begin"/>
        </w:r>
        <w:r w:rsidR="003F57FE">
          <w:rPr>
            <w:noProof/>
            <w:webHidden/>
          </w:rPr>
          <w:instrText xml:space="preserve"> PAGEREF _Toc181798501 \h </w:instrText>
        </w:r>
        <w:r w:rsidR="003F57FE">
          <w:rPr>
            <w:noProof/>
            <w:webHidden/>
          </w:rPr>
        </w:r>
        <w:r w:rsidR="003F57FE">
          <w:rPr>
            <w:noProof/>
            <w:webHidden/>
          </w:rPr>
          <w:fldChar w:fldCharType="separate"/>
        </w:r>
        <w:r w:rsidR="00607F45">
          <w:rPr>
            <w:noProof/>
            <w:webHidden/>
          </w:rPr>
          <w:t>25</w:t>
        </w:r>
        <w:r w:rsidR="003F57FE">
          <w:rPr>
            <w:noProof/>
            <w:webHidden/>
          </w:rPr>
          <w:fldChar w:fldCharType="end"/>
        </w:r>
      </w:hyperlink>
    </w:p>
    <w:p w14:paraId="4E9C7A85" w14:textId="4E9B8ADE"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2" w:history="1">
        <w:r w:rsidR="003F57FE" w:rsidRPr="00BC4A11">
          <w:rPr>
            <w:rStyle w:val="Hyperlink"/>
            <w:noProof/>
          </w:rPr>
          <w:t>7.1.</w:t>
        </w:r>
        <w:r w:rsidR="003F57FE" w:rsidRPr="00BC4A11">
          <w:rPr>
            <w:rStyle w:val="Hyperlink"/>
            <w:noProof/>
            <w:shd w:val="clear" w:color="auto" w:fill="FFFFFF"/>
          </w:rPr>
          <w:t xml:space="preserve"> Web-based Heatwave Map Product</w:t>
        </w:r>
        <w:r w:rsidR="003F57FE">
          <w:rPr>
            <w:noProof/>
            <w:webHidden/>
          </w:rPr>
          <w:tab/>
        </w:r>
        <w:r w:rsidR="003F57FE">
          <w:rPr>
            <w:noProof/>
            <w:webHidden/>
          </w:rPr>
          <w:fldChar w:fldCharType="begin"/>
        </w:r>
        <w:r w:rsidR="003F57FE">
          <w:rPr>
            <w:noProof/>
            <w:webHidden/>
          </w:rPr>
          <w:instrText xml:space="preserve"> PAGEREF _Toc181798502 \h </w:instrText>
        </w:r>
        <w:r w:rsidR="003F57FE">
          <w:rPr>
            <w:noProof/>
            <w:webHidden/>
          </w:rPr>
        </w:r>
        <w:r w:rsidR="003F57FE">
          <w:rPr>
            <w:noProof/>
            <w:webHidden/>
          </w:rPr>
          <w:fldChar w:fldCharType="separate"/>
        </w:r>
        <w:r w:rsidR="00607F45">
          <w:rPr>
            <w:noProof/>
            <w:webHidden/>
          </w:rPr>
          <w:t>25</w:t>
        </w:r>
        <w:r w:rsidR="003F57FE">
          <w:rPr>
            <w:noProof/>
            <w:webHidden/>
          </w:rPr>
          <w:fldChar w:fldCharType="end"/>
        </w:r>
      </w:hyperlink>
    </w:p>
    <w:p w14:paraId="641530EF" w14:textId="650E5DF3"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3" w:history="1">
        <w:r w:rsidR="003F57FE" w:rsidRPr="00BC4A11">
          <w:rPr>
            <w:rStyle w:val="Hyperlink"/>
            <w:noProof/>
          </w:rPr>
          <w:t>7.2. Heatwave Decision Support Product</w:t>
        </w:r>
        <w:r w:rsidR="003F57FE">
          <w:rPr>
            <w:noProof/>
            <w:webHidden/>
          </w:rPr>
          <w:tab/>
        </w:r>
        <w:r w:rsidR="003F57FE">
          <w:rPr>
            <w:noProof/>
            <w:webHidden/>
          </w:rPr>
          <w:fldChar w:fldCharType="begin"/>
        </w:r>
        <w:r w:rsidR="003F57FE">
          <w:rPr>
            <w:noProof/>
            <w:webHidden/>
          </w:rPr>
          <w:instrText xml:space="preserve"> PAGEREF _Toc181798503 \h </w:instrText>
        </w:r>
        <w:r w:rsidR="003F57FE">
          <w:rPr>
            <w:noProof/>
            <w:webHidden/>
          </w:rPr>
        </w:r>
        <w:r w:rsidR="003F57FE">
          <w:rPr>
            <w:noProof/>
            <w:webHidden/>
          </w:rPr>
          <w:fldChar w:fldCharType="separate"/>
        </w:r>
        <w:r w:rsidR="00607F45">
          <w:rPr>
            <w:noProof/>
            <w:webHidden/>
          </w:rPr>
          <w:t>27</w:t>
        </w:r>
        <w:r w:rsidR="003F57FE">
          <w:rPr>
            <w:noProof/>
            <w:webHidden/>
          </w:rPr>
          <w:fldChar w:fldCharType="end"/>
        </w:r>
      </w:hyperlink>
    </w:p>
    <w:p w14:paraId="1C031AE4" w14:textId="11616BAD"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4" w:history="1">
        <w:r w:rsidR="003F57FE" w:rsidRPr="00BC4A11">
          <w:rPr>
            <w:rStyle w:val="Hyperlink"/>
            <w:noProof/>
          </w:rPr>
          <w:t>7.3. Heatwave Warning</w:t>
        </w:r>
        <w:r w:rsidR="003F57FE">
          <w:rPr>
            <w:noProof/>
            <w:webHidden/>
          </w:rPr>
          <w:tab/>
        </w:r>
        <w:r w:rsidR="003F57FE">
          <w:rPr>
            <w:noProof/>
            <w:webHidden/>
          </w:rPr>
          <w:fldChar w:fldCharType="begin"/>
        </w:r>
        <w:r w:rsidR="003F57FE">
          <w:rPr>
            <w:noProof/>
            <w:webHidden/>
          </w:rPr>
          <w:instrText xml:space="preserve"> PAGEREF _Toc181798504 \h </w:instrText>
        </w:r>
        <w:r w:rsidR="003F57FE">
          <w:rPr>
            <w:noProof/>
            <w:webHidden/>
          </w:rPr>
        </w:r>
        <w:r w:rsidR="003F57FE">
          <w:rPr>
            <w:noProof/>
            <w:webHidden/>
          </w:rPr>
          <w:fldChar w:fldCharType="separate"/>
        </w:r>
        <w:r w:rsidR="00607F45">
          <w:rPr>
            <w:noProof/>
            <w:webHidden/>
          </w:rPr>
          <w:t>29</w:t>
        </w:r>
        <w:r w:rsidR="003F57FE">
          <w:rPr>
            <w:noProof/>
            <w:webHidden/>
          </w:rPr>
          <w:fldChar w:fldCharType="end"/>
        </w:r>
      </w:hyperlink>
    </w:p>
    <w:p w14:paraId="3E2B5D0B" w14:textId="38F3BDA4"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5" w:history="1">
        <w:r w:rsidR="003F57FE" w:rsidRPr="00BC4A11">
          <w:rPr>
            <w:rStyle w:val="Hyperlink"/>
            <w:noProof/>
          </w:rPr>
          <w:t>8. Appendix 4: List of Product Identifiers</w:t>
        </w:r>
        <w:r w:rsidR="003F57FE">
          <w:rPr>
            <w:noProof/>
            <w:webHidden/>
          </w:rPr>
          <w:tab/>
        </w:r>
        <w:r w:rsidR="003F57FE">
          <w:rPr>
            <w:noProof/>
            <w:webHidden/>
          </w:rPr>
          <w:fldChar w:fldCharType="begin"/>
        </w:r>
        <w:r w:rsidR="003F57FE">
          <w:rPr>
            <w:noProof/>
            <w:webHidden/>
          </w:rPr>
          <w:instrText xml:space="preserve"> PAGEREF _Toc181798505 \h </w:instrText>
        </w:r>
        <w:r w:rsidR="003F57FE">
          <w:rPr>
            <w:noProof/>
            <w:webHidden/>
          </w:rPr>
        </w:r>
        <w:r w:rsidR="003F57FE">
          <w:rPr>
            <w:noProof/>
            <w:webHidden/>
          </w:rPr>
          <w:fldChar w:fldCharType="separate"/>
        </w:r>
        <w:r w:rsidR="00607F45">
          <w:rPr>
            <w:noProof/>
            <w:webHidden/>
          </w:rPr>
          <w:t>31</w:t>
        </w:r>
        <w:r w:rsidR="003F57FE">
          <w:rPr>
            <w:noProof/>
            <w:webHidden/>
          </w:rPr>
          <w:fldChar w:fldCharType="end"/>
        </w:r>
      </w:hyperlink>
    </w:p>
    <w:p w14:paraId="209D3C06" w14:textId="755E4ABA"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6" w:history="1">
        <w:r w:rsidR="003F57FE" w:rsidRPr="00BC4A11">
          <w:rPr>
            <w:rStyle w:val="Hyperlink"/>
            <w:noProof/>
          </w:rPr>
          <w:t>9. Navigation aids</w:t>
        </w:r>
        <w:r w:rsidR="003F57FE">
          <w:rPr>
            <w:noProof/>
            <w:webHidden/>
          </w:rPr>
          <w:tab/>
        </w:r>
        <w:r w:rsidR="003F57FE">
          <w:rPr>
            <w:noProof/>
            <w:webHidden/>
          </w:rPr>
          <w:fldChar w:fldCharType="begin"/>
        </w:r>
        <w:r w:rsidR="003F57FE">
          <w:rPr>
            <w:noProof/>
            <w:webHidden/>
          </w:rPr>
          <w:instrText xml:space="preserve"> PAGEREF _Toc181798506 \h </w:instrText>
        </w:r>
        <w:r w:rsidR="003F57FE">
          <w:rPr>
            <w:noProof/>
            <w:webHidden/>
          </w:rPr>
        </w:r>
        <w:r w:rsidR="003F57FE">
          <w:rPr>
            <w:noProof/>
            <w:webHidden/>
          </w:rPr>
          <w:fldChar w:fldCharType="separate"/>
        </w:r>
        <w:r w:rsidR="00607F45">
          <w:rPr>
            <w:noProof/>
            <w:webHidden/>
          </w:rPr>
          <w:t>32</w:t>
        </w:r>
        <w:r w:rsidR="003F57FE">
          <w:rPr>
            <w:noProof/>
            <w:webHidden/>
          </w:rPr>
          <w:fldChar w:fldCharType="end"/>
        </w:r>
      </w:hyperlink>
    </w:p>
    <w:p w14:paraId="4B148187" w14:textId="344F4A1F"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7" w:history="1">
        <w:r w:rsidR="003F57FE" w:rsidRPr="00BC4A11">
          <w:rPr>
            <w:rStyle w:val="Hyperlink"/>
            <w:noProof/>
          </w:rPr>
          <w:t>9.1. List of figures</w:t>
        </w:r>
        <w:r w:rsidR="003F57FE">
          <w:rPr>
            <w:noProof/>
            <w:webHidden/>
          </w:rPr>
          <w:tab/>
        </w:r>
        <w:r w:rsidR="003F57FE">
          <w:rPr>
            <w:noProof/>
            <w:webHidden/>
          </w:rPr>
          <w:fldChar w:fldCharType="begin"/>
        </w:r>
        <w:r w:rsidR="003F57FE">
          <w:rPr>
            <w:noProof/>
            <w:webHidden/>
          </w:rPr>
          <w:instrText xml:space="preserve"> PAGEREF _Toc181798507 \h </w:instrText>
        </w:r>
        <w:r w:rsidR="003F57FE">
          <w:rPr>
            <w:noProof/>
            <w:webHidden/>
          </w:rPr>
        </w:r>
        <w:r w:rsidR="003F57FE">
          <w:rPr>
            <w:noProof/>
            <w:webHidden/>
          </w:rPr>
          <w:fldChar w:fldCharType="separate"/>
        </w:r>
        <w:r w:rsidR="00607F45">
          <w:rPr>
            <w:noProof/>
            <w:webHidden/>
          </w:rPr>
          <w:t>32</w:t>
        </w:r>
        <w:r w:rsidR="003F57FE">
          <w:rPr>
            <w:noProof/>
            <w:webHidden/>
          </w:rPr>
          <w:fldChar w:fldCharType="end"/>
        </w:r>
      </w:hyperlink>
    </w:p>
    <w:p w14:paraId="6CB9FF97" w14:textId="5FB71A57"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8" w:history="1">
        <w:r w:rsidR="003F57FE" w:rsidRPr="00BC4A11">
          <w:rPr>
            <w:rStyle w:val="Hyperlink"/>
            <w:noProof/>
          </w:rPr>
          <w:t>9.2. List of tables</w:t>
        </w:r>
        <w:r w:rsidR="003F57FE">
          <w:rPr>
            <w:noProof/>
            <w:webHidden/>
          </w:rPr>
          <w:tab/>
        </w:r>
        <w:r w:rsidR="003F57FE">
          <w:rPr>
            <w:noProof/>
            <w:webHidden/>
          </w:rPr>
          <w:fldChar w:fldCharType="begin"/>
        </w:r>
        <w:r w:rsidR="003F57FE">
          <w:rPr>
            <w:noProof/>
            <w:webHidden/>
          </w:rPr>
          <w:instrText xml:space="preserve"> PAGEREF _Toc181798508 \h </w:instrText>
        </w:r>
        <w:r w:rsidR="003F57FE">
          <w:rPr>
            <w:noProof/>
            <w:webHidden/>
          </w:rPr>
        </w:r>
        <w:r w:rsidR="003F57FE">
          <w:rPr>
            <w:noProof/>
            <w:webHidden/>
          </w:rPr>
          <w:fldChar w:fldCharType="separate"/>
        </w:r>
        <w:r w:rsidR="00607F45">
          <w:rPr>
            <w:noProof/>
            <w:webHidden/>
          </w:rPr>
          <w:t>32</w:t>
        </w:r>
        <w:r w:rsidR="003F57FE">
          <w:rPr>
            <w:noProof/>
            <w:webHidden/>
          </w:rPr>
          <w:fldChar w:fldCharType="end"/>
        </w:r>
      </w:hyperlink>
    </w:p>
    <w:p w14:paraId="368F451C" w14:textId="64D3BC94" w:rsidR="003F57FE"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798509" w:history="1">
        <w:r w:rsidR="003F57FE" w:rsidRPr="00BC4A11">
          <w:rPr>
            <w:rStyle w:val="Hyperlink"/>
            <w:noProof/>
          </w:rPr>
          <w:t>9.3. List of acronyms</w:t>
        </w:r>
        <w:r w:rsidR="003F57FE">
          <w:rPr>
            <w:noProof/>
            <w:webHidden/>
          </w:rPr>
          <w:tab/>
        </w:r>
        <w:r w:rsidR="003F57FE">
          <w:rPr>
            <w:noProof/>
            <w:webHidden/>
          </w:rPr>
          <w:fldChar w:fldCharType="begin"/>
        </w:r>
        <w:r w:rsidR="003F57FE">
          <w:rPr>
            <w:noProof/>
            <w:webHidden/>
          </w:rPr>
          <w:instrText xml:space="preserve"> PAGEREF _Toc181798509 \h </w:instrText>
        </w:r>
        <w:r w:rsidR="003F57FE">
          <w:rPr>
            <w:noProof/>
            <w:webHidden/>
          </w:rPr>
        </w:r>
        <w:r w:rsidR="003F57FE">
          <w:rPr>
            <w:noProof/>
            <w:webHidden/>
          </w:rPr>
          <w:fldChar w:fldCharType="separate"/>
        </w:r>
        <w:r w:rsidR="00607F45">
          <w:rPr>
            <w:noProof/>
            <w:webHidden/>
          </w:rPr>
          <w:t>32</w:t>
        </w:r>
        <w:r w:rsidR="003F57FE">
          <w:rPr>
            <w:noProof/>
            <w:webHidden/>
          </w:rPr>
          <w:fldChar w:fldCharType="end"/>
        </w:r>
      </w:hyperlink>
    </w:p>
    <w:p w14:paraId="73CB3743" w14:textId="7751ACC0" w:rsidR="00BF7FB1" w:rsidRDefault="00C13FD4">
      <w:r>
        <w:fldChar w:fldCharType="end"/>
      </w:r>
    </w:p>
    <w:p w14:paraId="5613FE46" w14:textId="77777777" w:rsidR="00F1364E" w:rsidRDefault="00F1364E"/>
    <w:p w14:paraId="580EA3DC" w14:textId="77777777" w:rsidR="00F1364E" w:rsidRDefault="00F1364E">
      <w:pPr>
        <w:sectPr w:rsidR="00F1364E" w:rsidSect="004F631C">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6FF00DB9" w:rsidR="00F1364E" w:rsidRPr="00385A1C" w:rsidRDefault="00F72B06" w:rsidP="00FA505B">
      <w:pPr>
        <w:pStyle w:val="NumberedHeading1"/>
      </w:pPr>
      <w:bookmarkStart w:id="18" w:name="_Toc181798452"/>
      <w:r>
        <w:lastRenderedPageBreak/>
        <w:t>Introduction</w:t>
      </w:r>
      <w:bookmarkEnd w:id="18"/>
    </w:p>
    <w:p w14:paraId="32DDAC4F" w14:textId="3221DBC3" w:rsidR="00B30689" w:rsidRDefault="00B30689" w:rsidP="00B30689">
      <w:pPr>
        <w:pStyle w:val="NumberedHeading2"/>
      </w:pPr>
      <w:bookmarkStart w:id="19" w:name="_Toc181798453"/>
      <w:r>
        <w:t>Purpose</w:t>
      </w:r>
      <w:bookmarkEnd w:id="19"/>
    </w:p>
    <w:p w14:paraId="62294B4C" w14:textId="249559FF" w:rsidR="004247AD" w:rsidRDefault="004247AD" w:rsidP="00E76BB8">
      <w:r>
        <w:t>The purpose of the Service Level Specification (SLS) is to document the heatwave services provided by the Bureau of Meteorology (the Bureau).</w:t>
      </w:r>
    </w:p>
    <w:p w14:paraId="5B3AC1BE" w14:textId="77777777" w:rsidR="00693611" w:rsidRDefault="00693611" w:rsidP="00EC4C51">
      <w:r w:rsidRPr="006B282A">
        <w:t>The Total Warning System</w:t>
      </w:r>
      <w:r>
        <w:rPr>
          <w:rStyle w:val="FootnoteReference"/>
          <w:szCs w:val="22"/>
        </w:rPr>
        <w:footnoteReference w:id="2"/>
      </w:r>
      <w:r w:rsidRPr="006B282A">
        <w:t xml:space="preserve"> recognises that a fully effective warning service is multi-faceted in nature</w:t>
      </w:r>
      <w:r>
        <w:t xml:space="preserve">. Therefore, </w:t>
      </w:r>
      <w:r w:rsidRPr="006B282A">
        <w:t xml:space="preserve">its development and operation </w:t>
      </w:r>
      <w:proofErr w:type="gramStart"/>
      <w:r>
        <w:t>requires</w:t>
      </w:r>
      <w:proofErr w:type="gramEnd"/>
      <w:r w:rsidRPr="006B282A">
        <w:t xml:space="preserve"> input from several agencies</w:t>
      </w:r>
      <w:r>
        <w:t>,</w:t>
      </w:r>
      <w:r w:rsidRPr="006B282A">
        <w:t xml:space="preserve"> each with specialised roles to play. It is vital that the agencies involved work </w:t>
      </w:r>
      <w:r>
        <w:t xml:space="preserve">collaboratively </w:t>
      </w:r>
      <w:r w:rsidRPr="006B282A">
        <w:t>through all stages of developing and operating the system. The services described here are the Bureau’s contribution to the Total Warning System</w:t>
      </w:r>
      <w:r>
        <w:t xml:space="preserve"> for heatwave services</w:t>
      </w:r>
      <w:r w:rsidRPr="006B282A">
        <w:t>.</w:t>
      </w:r>
    </w:p>
    <w:p w14:paraId="57C9EA56" w14:textId="1055F164" w:rsidR="00EC4C51" w:rsidRDefault="00BF5EA3" w:rsidP="00EC4C51">
      <w:pPr>
        <w:keepNext/>
        <w:jc w:val="center"/>
      </w:pPr>
      <w:r>
        <w:rPr>
          <w:noProof/>
        </w:rPr>
        <w:drawing>
          <wp:inline distT="0" distB="0" distL="0" distR="0" wp14:anchorId="0C42FAB5" wp14:editId="0F26340F">
            <wp:extent cx="3648625" cy="3613709"/>
            <wp:effectExtent l="0" t="0" r="0" b="6350"/>
            <wp:doc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pic:cNvPicPr/>
                  </pic:nvPicPr>
                  <pic:blipFill>
                    <a:blip r:embed="rId20">
                      <a:extLst>
                        <a:ext uri="{28A0092B-C50C-407E-A947-70E740481C1C}">
                          <a14:useLocalDpi xmlns:a14="http://schemas.microsoft.com/office/drawing/2010/main" val="0"/>
                        </a:ext>
                      </a:extLst>
                    </a:blip>
                    <a:srcRect l="7649"/>
                    <a:stretch>
                      <a:fillRect/>
                    </a:stretch>
                  </pic:blipFill>
                  <pic:spPr>
                    <a:xfrm>
                      <a:off x="0" y="0"/>
                      <a:ext cx="3652308" cy="3617357"/>
                    </a:xfrm>
                    <a:prstGeom prst="rect">
                      <a:avLst/>
                    </a:prstGeom>
                  </pic:spPr>
                </pic:pic>
              </a:graphicData>
            </a:graphic>
          </wp:inline>
        </w:drawing>
      </w:r>
    </w:p>
    <w:p w14:paraId="2613EBE7" w14:textId="3DAF0CA8" w:rsidR="00B47544" w:rsidRDefault="00EC4C51" w:rsidP="00EC4C51">
      <w:pPr>
        <w:pStyle w:val="Caption"/>
        <w:jc w:val="center"/>
      </w:pPr>
      <w:bookmarkStart w:id="20" w:name="_Toc181798510"/>
      <w:r>
        <w:t xml:space="preserve">Figure </w:t>
      </w:r>
      <w:r>
        <w:fldChar w:fldCharType="begin"/>
      </w:r>
      <w:r>
        <w:instrText>SEQ Figure \* ARABIC</w:instrText>
      </w:r>
      <w:r>
        <w:fldChar w:fldCharType="separate"/>
      </w:r>
      <w:r w:rsidR="00145CD4">
        <w:rPr>
          <w:noProof/>
        </w:rPr>
        <w:t>1</w:t>
      </w:r>
      <w:r>
        <w:fldChar w:fldCharType="end"/>
      </w:r>
      <w:r>
        <w:t xml:space="preserve">. </w:t>
      </w:r>
      <w:r w:rsidR="00D741D3">
        <w:t>Total Warning System</w:t>
      </w:r>
      <w:bookmarkEnd w:id="20"/>
    </w:p>
    <w:p w14:paraId="5A9EED76" w14:textId="72FDCA36" w:rsidR="00E76BB8" w:rsidRDefault="00E76BB8" w:rsidP="00EC4C51">
      <w:r>
        <w:t xml:space="preserve">As detailed in the </w:t>
      </w:r>
      <w:hyperlink r:id="rId21" w:history="1">
        <w:r w:rsidRPr="00EF3B19">
          <w:rPr>
            <w:rStyle w:val="Hyperlink"/>
          </w:rPr>
          <w:t>National Heatwave Warning Framework</w:t>
        </w:r>
      </w:hyperlink>
      <w:r>
        <w:t xml:space="preserve"> the Bureau’s role in the heatwave warning system is focussed on: (i) monitoring and prediction; (ii) message construction; and, (iii) communicating threats associated with weather conditions that influence heatwave impacts. The Bureau's role is to provide this service to Government, industry, and the community. </w:t>
      </w:r>
    </w:p>
    <w:p w14:paraId="47FF0240" w14:textId="128F3EEC" w:rsidR="00AF0E4F" w:rsidRDefault="00AF0E4F" w:rsidP="00AF0E4F">
      <w:pPr>
        <w:pStyle w:val="Default"/>
        <w:rPr>
          <w:sz w:val="22"/>
          <w:szCs w:val="22"/>
        </w:rPr>
      </w:pPr>
      <w:r>
        <w:rPr>
          <w:sz w:val="22"/>
          <w:szCs w:val="22"/>
        </w:rPr>
        <w:t>The Bureau also contributes to activities designed to strengthen organisational readiness and build community resilience. The Bureau achieves this through participating in the planning and coordination of activities with health and emergency services agencies</w:t>
      </w:r>
      <w:r w:rsidR="002B6559">
        <w:rPr>
          <w:sz w:val="22"/>
          <w:szCs w:val="22"/>
        </w:rPr>
        <w:t xml:space="preserve"> and </w:t>
      </w:r>
      <w:r w:rsidR="00300805">
        <w:rPr>
          <w:sz w:val="22"/>
          <w:szCs w:val="22"/>
        </w:rPr>
        <w:t>other key stakeholders</w:t>
      </w:r>
      <w:r>
        <w:rPr>
          <w:sz w:val="22"/>
          <w:szCs w:val="22"/>
        </w:rPr>
        <w:t xml:space="preserve">. </w:t>
      </w:r>
    </w:p>
    <w:p w14:paraId="5E73B6B8" w14:textId="2F1F0858" w:rsidR="00B30689" w:rsidRDefault="00E56738" w:rsidP="00B30689">
      <w:pPr>
        <w:pStyle w:val="NumberedHeading2"/>
      </w:pPr>
      <w:bookmarkStart w:id="21" w:name="_Toc181798454"/>
      <w:r>
        <w:lastRenderedPageBreak/>
        <w:t>Scope</w:t>
      </w:r>
      <w:bookmarkEnd w:id="21"/>
    </w:p>
    <w:p w14:paraId="478E90D5" w14:textId="413CC62F" w:rsidR="00642268" w:rsidRDefault="00642268" w:rsidP="00642268">
      <w:r>
        <w:t>The scope of the SLS i</w:t>
      </w:r>
      <w:r w:rsidRPr="004330D7">
        <w:t xml:space="preserve">s </w:t>
      </w:r>
      <w:r>
        <w:t>the Bureau's publicly available heatwave</w:t>
      </w:r>
      <w:r w:rsidRPr="00D75C50">
        <w:t xml:space="preserve"> </w:t>
      </w:r>
      <w:r>
        <w:t>s</w:t>
      </w:r>
      <w:r w:rsidRPr="00D75C50">
        <w:t>er</w:t>
      </w:r>
      <w:r>
        <w:t xml:space="preserve">vices and additional </w:t>
      </w:r>
      <w:r w:rsidR="003D1EE9">
        <w:t xml:space="preserve">heatwave </w:t>
      </w:r>
      <w:r>
        <w:t>services provided to support health and emergency management agencies</w:t>
      </w:r>
      <w:r w:rsidR="00193072">
        <w:t xml:space="preserve"> and key industry bodies</w:t>
      </w:r>
      <w:r>
        <w:t>.</w:t>
      </w:r>
    </w:p>
    <w:p w14:paraId="0065650B" w14:textId="3023BDC4" w:rsidR="00642268" w:rsidRDefault="00642268" w:rsidP="00642268">
      <w:r>
        <w:t>The SLS details what</w:t>
      </w:r>
      <w:r w:rsidRPr="717B6C06">
        <w:rPr>
          <w:b/>
          <w:bCs/>
        </w:rPr>
        <w:t xml:space="preserve"> </w:t>
      </w:r>
      <w:r>
        <w:t>the Bureau does and when it does it, to provide heatwave services. How</w:t>
      </w:r>
      <w:r w:rsidRPr="717B6C06">
        <w:rPr>
          <w:b/>
          <w:bCs/>
        </w:rPr>
        <w:t xml:space="preserve"> </w:t>
      </w:r>
      <w:r>
        <w:t>the Bureau produces heatwave services is addressed in internal Bureau document</w:t>
      </w:r>
      <w:r w:rsidR="002F457E">
        <w:t>s.</w:t>
      </w:r>
    </w:p>
    <w:p w14:paraId="1B2B0B41" w14:textId="3F7E8417" w:rsidR="00642268" w:rsidRDefault="00FA08A9" w:rsidP="00FA08A9">
      <w:pPr>
        <w:pStyle w:val="NumberedHeading2"/>
      </w:pPr>
      <w:bookmarkStart w:id="22" w:name="_Toc181798455"/>
      <w:r>
        <w:t>Authority</w:t>
      </w:r>
      <w:bookmarkEnd w:id="22"/>
    </w:p>
    <w:p w14:paraId="46841195" w14:textId="0ABF37F1" w:rsidR="006B58C8" w:rsidRDefault="006B58C8" w:rsidP="006B58C8">
      <w:r>
        <w:t xml:space="preserve">The </w:t>
      </w:r>
      <w:r w:rsidRPr="270B9EEF">
        <w:rPr>
          <w:i/>
          <w:iCs/>
        </w:rPr>
        <w:t>Meteorology Act</w:t>
      </w:r>
      <w:r>
        <w:t xml:space="preserve">, 1955 (Cth) provides the Bureau </w:t>
      </w:r>
      <w:r w:rsidR="00362F3A">
        <w:t xml:space="preserve">with </w:t>
      </w:r>
      <w:r>
        <w:t>a number of functions including to take observations, forecast the weather and issue warnings for weather conditions likely to endanger life or property, including heatwaves. The Intergovernmental Agreement on the Provision of Bureau of Meteorology Hazard Services to the States and Territories (IGA) confirms the roles and responsibilities of the Bureau and State and Territory governments and local governments. The Bureau has responsibility for the provision of forecasting and warning services for heatwaves. The responsibility for heatwave preparation, response and providing more detailed warnings of heatwave impacts lies with State and Territory governments and local governments.</w:t>
      </w:r>
    </w:p>
    <w:p w14:paraId="08CB8BAC" w14:textId="620B1D81" w:rsidR="00C02985" w:rsidRDefault="006B58C8" w:rsidP="00FA08A9">
      <w:r w:rsidRPr="005B77B4">
        <w:t>Th</w:t>
      </w:r>
      <w:r>
        <w:t>e</w:t>
      </w:r>
      <w:r w:rsidRPr="005B77B4">
        <w:t xml:space="preserve"> </w:t>
      </w:r>
      <w:r>
        <w:t xml:space="preserve">Bureau of Meteorology Heatwave Service Level Specification </w:t>
      </w:r>
      <w:r w:rsidRPr="005B77B4">
        <w:t>is issued by the</w:t>
      </w:r>
      <w:r>
        <w:t xml:space="preserve"> General Manager Environmental Prediction Services under the authority of the</w:t>
      </w:r>
      <w:r w:rsidRPr="005B77B4">
        <w:t xml:space="preserve"> </w:t>
      </w:r>
      <w:r>
        <w:t>Director of Meteorology</w:t>
      </w:r>
      <w:r w:rsidRPr="008D7E02">
        <w:rPr>
          <w:snapToGrid w:val="0"/>
        </w:rPr>
        <w:t>.</w:t>
      </w:r>
    </w:p>
    <w:p w14:paraId="1AA4E678" w14:textId="4EB0CE84" w:rsidR="007A76BC" w:rsidRDefault="003B1F38" w:rsidP="00917F7A">
      <w:pPr>
        <w:pStyle w:val="NumberedHeading2"/>
        <w:rPr>
          <w:noProof/>
        </w:rPr>
      </w:pPr>
      <w:bookmarkStart w:id="23" w:name="_Toc181798456"/>
      <w:r>
        <w:rPr>
          <w:noProof/>
        </w:rPr>
        <w:t>Distribution</w:t>
      </w:r>
      <w:bookmarkEnd w:id="23"/>
    </w:p>
    <w:p w14:paraId="6C0C84C2" w14:textId="3AA25AC3" w:rsidR="00917F7A" w:rsidRDefault="00917F7A" w:rsidP="007A76BC">
      <w:r>
        <w:t>Th</w:t>
      </w:r>
      <w:r w:rsidR="00516AA4">
        <w:t xml:space="preserve">is </w:t>
      </w:r>
      <w:r w:rsidR="002329C9">
        <w:t>document</w:t>
      </w:r>
      <w:r w:rsidR="00516AA4">
        <w:t xml:space="preserve"> will be distributed to members of the National Heatwave Advisory Group</w:t>
      </w:r>
      <w:r w:rsidR="00902FF6">
        <w:t xml:space="preserve"> including members from the agencies listed in Table 1.</w:t>
      </w:r>
    </w:p>
    <w:p w14:paraId="0180C069" w14:textId="43624041" w:rsidR="00902FF6" w:rsidRDefault="00902FF6" w:rsidP="007A76BC"/>
    <w:tbl>
      <w:tblPr>
        <w:tblStyle w:val="TableGrid"/>
        <w:tblW w:w="0" w:type="auto"/>
        <w:tblLook w:val="04A0" w:firstRow="1" w:lastRow="0" w:firstColumn="1" w:lastColumn="0" w:noHBand="0" w:noVBand="1"/>
      </w:tblPr>
      <w:tblGrid>
        <w:gridCol w:w="1413"/>
        <w:gridCol w:w="8215"/>
      </w:tblGrid>
      <w:tr w:rsidR="00F60BE3" w14:paraId="1F8F845F" w14:textId="77777777" w:rsidTr="5D538301">
        <w:trPr>
          <w:cnfStyle w:val="100000000000" w:firstRow="1" w:lastRow="0" w:firstColumn="0" w:lastColumn="0" w:oddVBand="0" w:evenVBand="0" w:oddHBand="0" w:evenHBand="0" w:firstRowFirstColumn="0" w:firstRowLastColumn="0" w:lastRowFirstColumn="0" w:lastRowLastColumn="0"/>
          <w:tblHeader/>
        </w:trPr>
        <w:tc>
          <w:tcPr>
            <w:tcW w:w="1413" w:type="dxa"/>
          </w:tcPr>
          <w:p w14:paraId="40E0545C" w14:textId="050F1C89" w:rsidR="00F60BE3" w:rsidRDefault="00F60BE3" w:rsidP="007A76BC">
            <w:r>
              <w:t>Jurisdiction</w:t>
            </w:r>
          </w:p>
        </w:tc>
        <w:tc>
          <w:tcPr>
            <w:tcW w:w="8215" w:type="dxa"/>
          </w:tcPr>
          <w:p w14:paraId="79111640" w14:textId="1C606793" w:rsidR="00F60BE3" w:rsidRDefault="00F60BE3" w:rsidP="007A76BC">
            <w:r>
              <w:t>Agency Name</w:t>
            </w:r>
          </w:p>
        </w:tc>
      </w:tr>
      <w:tr w:rsidR="00F60BE3" w14:paraId="3DA8C287"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5FD5F25F" w14:textId="34D48AAB" w:rsidR="00F60BE3" w:rsidRDefault="00F60BE3" w:rsidP="007A76BC">
            <w:r>
              <w:t>National</w:t>
            </w:r>
          </w:p>
        </w:tc>
        <w:tc>
          <w:tcPr>
            <w:tcW w:w="8215" w:type="dxa"/>
          </w:tcPr>
          <w:p w14:paraId="2DC019C1" w14:textId="447CCF2A" w:rsidR="00F60BE3" w:rsidRDefault="00116F93" w:rsidP="007A76BC">
            <w:r>
              <w:t>National Health and Emergency Management Standing Committee (NHEMS)</w:t>
            </w:r>
          </w:p>
        </w:tc>
      </w:tr>
      <w:tr w:rsidR="00F60BE3" w14:paraId="29760044"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0E3B7E7A" w14:textId="19BC6421" w:rsidR="00F60BE3" w:rsidRDefault="00116F93" w:rsidP="007A76BC">
            <w:r>
              <w:t>National</w:t>
            </w:r>
          </w:p>
        </w:tc>
        <w:tc>
          <w:tcPr>
            <w:tcW w:w="8215" w:type="dxa"/>
          </w:tcPr>
          <w:p w14:paraId="1B6FC219" w14:textId="10E8FB1C" w:rsidR="00F60BE3" w:rsidRDefault="003D52B5" w:rsidP="007A76BC">
            <w:r>
              <w:t xml:space="preserve">National </w:t>
            </w:r>
            <w:r w:rsidR="00116F93">
              <w:t xml:space="preserve">Emergency Management </w:t>
            </w:r>
            <w:r w:rsidR="002A3C62">
              <w:t>Agency (NEMA)</w:t>
            </w:r>
          </w:p>
        </w:tc>
      </w:tr>
      <w:tr w:rsidR="0064709F" w14:paraId="06295067"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103246CF" w14:textId="28687EB3" w:rsidR="0064709F" w:rsidRDefault="0064709F" w:rsidP="007A76BC">
            <w:r>
              <w:t>National</w:t>
            </w:r>
          </w:p>
        </w:tc>
        <w:tc>
          <w:tcPr>
            <w:tcW w:w="8215" w:type="dxa"/>
          </w:tcPr>
          <w:p w14:paraId="73D3246D" w14:textId="2BDDBA05" w:rsidR="0064709F" w:rsidRDefault="0064709F" w:rsidP="007A76BC">
            <w:r>
              <w:t>Department of Health</w:t>
            </w:r>
          </w:p>
        </w:tc>
      </w:tr>
      <w:tr w:rsidR="00585147" w14:paraId="532225D7"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590E14D3" w14:textId="34E8F2C6" w:rsidR="00585147" w:rsidRDefault="00585147" w:rsidP="007A76BC">
            <w:r>
              <w:t>National</w:t>
            </w:r>
          </w:p>
        </w:tc>
        <w:tc>
          <w:tcPr>
            <w:tcW w:w="8215" w:type="dxa"/>
          </w:tcPr>
          <w:p w14:paraId="0C41CB55" w14:textId="56833B3E" w:rsidR="00585147" w:rsidRDefault="005F1601" w:rsidP="007A76BC">
            <w:r w:rsidRPr="005F1601">
              <w:t>Australian Energy Market Operator (AEMO)</w:t>
            </w:r>
          </w:p>
        </w:tc>
      </w:tr>
      <w:tr w:rsidR="00585147" w14:paraId="28622C1B"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6B47212A" w14:textId="673E5EBD" w:rsidR="00585147" w:rsidRDefault="00585147" w:rsidP="007A76BC">
            <w:r>
              <w:t>National</w:t>
            </w:r>
          </w:p>
        </w:tc>
        <w:tc>
          <w:tcPr>
            <w:tcW w:w="8215" w:type="dxa"/>
          </w:tcPr>
          <w:p w14:paraId="22D033DB" w14:textId="6FBA6095" w:rsidR="00585147" w:rsidRDefault="005E01FF" w:rsidP="007A76BC">
            <w:r w:rsidRPr="005E01FF">
              <w:t xml:space="preserve">National Broadband Network (NBN) </w:t>
            </w:r>
            <w:r w:rsidR="00063988">
              <w:t>–</w:t>
            </w:r>
            <w:r w:rsidRPr="005E01FF">
              <w:t xml:space="preserve"> emergency management</w:t>
            </w:r>
          </w:p>
        </w:tc>
      </w:tr>
      <w:tr w:rsidR="00F60BE3" w14:paraId="578DF7B8"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2EF4F99C" w14:textId="5D5A4D55" w:rsidR="00F60BE3" w:rsidRDefault="00260E15" w:rsidP="007A76BC">
            <w:r>
              <w:t>WA</w:t>
            </w:r>
          </w:p>
        </w:tc>
        <w:tc>
          <w:tcPr>
            <w:tcW w:w="8215" w:type="dxa"/>
          </w:tcPr>
          <w:p w14:paraId="0718A566" w14:textId="7A92B6DE" w:rsidR="00F60BE3" w:rsidRDefault="009D23BA" w:rsidP="007A76BC">
            <w:r>
              <w:t>Department of Fire and Emergency Services</w:t>
            </w:r>
            <w:r w:rsidR="005E735E">
              <w:t xml:space="preserve"> (DFES)</w:t>
            </w:r>
          </w:p>
        </w:tc>
      </w:tr>
      <w:tr w:rsidR="00F60BE3" w14:paraId="5527BAE8"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7C653A7D" w14:textId="0B6DF7B9" w:rsidR="00F60BE3" w:rsidRDefault="00260E15" w:rsidP="007A76BC">
            <w:r>
              <w:t>WA</w:t>
            </w:r>
          </w:p>
        </w:tc>
        <w:tc>
          <w:tcPr>
            <w:tcW w:w="8215" w:type="dxa"/>
          </w:tcPr>
          <w:p w14:paraId="5281B5C9" w14:textId="225D2DF0" w:rsidR="00F60BE3" w:rsidRDefault="009D23BA" w:rsidP="007A76BC">
            <w:r>
              <w:t>Department of Health</w:t>
            </w:r>
          </w:p>
        </w:tc>
      </w:tr>
      <w:tr w:rsidR="00F60BE3" w14:paraId="37A81FD0"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703A3CC8" w14:textId="44C8238D" w:rsidR="00F60BE3" w:rsidRDefault="005E735E" w:rsidP="007A76BC">
            <w:r>
              <w:t>Q</w:t>
            </w:r>
            <w:r w:rsidR="00260E15">
              <w:t>LD</w:t>
            </w:r>
          </w:p>
        </w:tc>
        <w:tc>
          <w:tcPr>
            <w:tcW w:w="8215" w:type="dxa"/>
          </w:tcPr>
          <w:p w14:paraId="053AB115" w14:textId="271638ED" w:rsidR="00F60BE3" w:rsidRDefault="002C422C" w:rsidP="007A76BC">
            <w:r>
              <w:t xml:space="preserve">Queensland </w:t>
            </w:r>
            <w:r w:rsidR="007B5C5F">
              <w:t>Police Service</w:t>
            </w:r>
            <w:r>
              <w:t xml:space="preserve"> (Q</w:t>
            </w:r>
            <w:r w:rsidR="007B5C5F">
              <w:t>PS</w:t>
            </w:r>
            <w:r>
              <w:t>)</w:t>
            </w:r>
          </w:p>
        </w:tc>
      </w:tr>
      <w:tr w:rsidR="00F60BE3" w14:paraId="6171C118"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47D93658" w14:textId="4974C8CD" w:rsidR="00F60BE3" w:rsidRDefault="005E735E" w:rsidP="007A76BC">
            <w:r>
              <w:t>Q</w:t>
            </w:r>
            <w:r w:rsidR="00260E15">
              <w:t>LD</w:t>
            </w:r>
          </w:p>
        </w:tc>
        <w:tc>
          <w:tcPr>
            <w:tcW w:w="8215" w:type="dxa"/>
          </w:tcPr>
          <w:p w14:paraId="7306A841" w14:textId="6704AE97" w:rsidR="00F60BE3" w:rsidRDefault="005E735E" w:rsidP="007A76BC">
            <w:r>
              <w:t>Department of Health</w:t>
            </w:r>
          </w:p>
        </w:tc>
      </w:tr>
      <w:tr w:rsidR="00F60BE3" w14:paraId="276CA3E9"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64099CBE" w14:textId="7D22BA03" w:rsidR="00F60BE3" w:rsidRDefault="000674CF" w:rsidP="007A76BC">
            <w:r>
              <w:t>N</w:t>
            </w:r>
            <w:r w:rsidR="00260E15">
              <w:t>T</w:t>
            </w:r>
          </w:p>
        </w:tc>
        <w:tc>
          <w:tcPr>
            <w:tcW w:w="8215" w:type="dxa"/>
          </w:tcPr>
          <w:p w14:paraId="5FCF1BDC" w14:textId="1930A830" w:rsidR="00F60BE3" w:rsidRDefault="000674CF" w:rsidP="007A76BC">
            <w:r>
              <w:t>Police, Fire and Emergency Services (PFES)</w:t>
            </w:r>
          </w:p>
        </w:tc>
      </w:tr>
      <w:tr w:rsidR="000674CF" w14:paraId="0232EC30"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0EA8DAD9" w14:textId="182C7E2F" w:rsidR="000674CF" w:rsidRDefault="00260E15" w:rsidP="007A76BC">
            <w:r>
              <w:t>NT</w:t>
            </w:r>
          </w:p>
        </w:tc>
        <w:tc>
          <w:tcPr>
            <w:tcW w:w="8215" w:type="dxa"/>
          </w:tcPr>
          <w:p w14:paraId="7EE06941" w14:textId="525856E1" w:rsidR="000674CF" w:rsidRDefault="000674CF" w:rsidP="007A76BC">
            <w:r>
              <w:t>Department of Health</w:t>
            </w:r>
          </w:p>
        </w:tc>
      </w:tr>
      <w:tr w:rsidR="000674CF" w14:paraId="68DE127B"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0B03AB76" w14:textId="253A9E14" w:rsidR="000674CF" w:rsidRDefault="00260E15" w:rsidP="007A76BC">
            <w:r>
              <w:lastRenderedPageBreak/>
              <w:t>NSW</w:t>
            </w:r>
          </w:p>
        </w:tc>
        <w:tc>
          <w:tcPr>
            <w:tcW w:w="8215" w:type="dxa"/>
          </w:tcPr>
          <w:p w14:paraId="26D58863" w14:textId="42BA9C46" w:rsidR="000674CF" w:rsidRDefault="5BD54339">
            <w:r>
              <w:t>NSW Reconstruction Authority</w:t>
            </w:r>
          </w:p>
        </w:tc>
      </w:tr>
      <w:tr w:rsidR="006B03D7" w14:paraId="14CF21E7"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795204AF" w14:textId="71D13DBE" w:rsidR="006B03D7" w:rsidRDefault="006B03D7" w:rsidP="007A76BC">
            <w:r>
              <w:t>N</w:t>
            </w:r>
            <w:r w:rsidR="00260E15">
              <w:t>SW</w:t>
            </w:r>
          </w:p>
        </w:tc>
        <w:tc>
          <w:tcPr>
            <w:tcW w:w="8215" w:type="dxa"/>
          </w:tcPr>
          <w:p w14:paraId="5A8AAB01" w14:textId="59E68A3E" w:rsidR="006B03D7" w:rsidRDefault="006B03D7" w:rsidP="007A76BC">
            <w:r>
              <w:t>Department of Health</w:t>
            </w:r>
          </w:p>
        </w:tc>
      </w:tr>
      <w:tr w:rsidR="006B03D7" w14:paraId="5751E39A"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59060C1E" w14:textId="5AEF2142" w:rsidR="006B03D7" w:rsidRDefault="00260E15" w:rsidP="007A76BC">
            <w:r>
              <w:t>ACT</w:t>
            </w:r>
          </w:p>
        </w:tc>
        <w:tc>
          <w:tcPr>
            <w:tcW w:w="8215" w:type="dxa"/>
          </w:tcPr>
          <w:p w14:paraId="580BCA04" w14:textId="0A088CD5" w:rsidR="006B03D7" w:rsidRDefault="00260E15" w:rsidP="007A76BC">
            <w:r>
              <w:t>Emergency Services Authority</w:t>
            </w:r>
            <w:r w:rsidR="00B80FAA">
              <w:t xml:space="preserve"> (ACT ESA)</w:t>
            </w:r>
          </w:p>
        </w:tc>
      </w:tr>
      <w:tr w:rsidR="00260E15" w14:paraId="011A5CDC"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60AACDE8" w14:textId="3147D4C5" w:rsidR="00260E15" w:rsidRDefault="00260E15" w:rsidP="007A76BC">
            <w:r>
              <w:t>ACT</w:t>
            </w:r>
          </w:p>
        </w:tc>
        <w:tc>
          <w:tcPr>
            <w:tcW w:w="8215" w:type="dxa"/>
          </w:tcPr>
          <w:p w14:paraId="13AA2356" w14:textId="0658D37F" w:rsidR="00260E15" w:rsidRDefault="00B80FAA" w:rsidP="007A76BC">
            <w:r>
              <w:t>Department of Health</w:t>
            </w:r>
          </w:p>
        </w:tc>
      </w:tr>
      <w:tr w:rsidR="00B80FAA" w14:paraId="1B981FC7"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5EF027D7" w14:textId="795C356E" w:rsidR="00B80FAA" w:rsidRDefault="00B80FAA" w:rsidP="007A76BC">
            <w:r>
              <w:t>ACT</w:t>
            </w:r>
          </w:p>
        </w:tc>
        <w:tc>
          <w:tcPr>
            <w:tcW w:w="8215" w:type="dxa"/>
          </w:tcPr>
          <w:p w14:paraId="3E353DFE" w14:textId="2F6A8E0E" w:rsidR="00B80FAA" w:rsidRDefault="00B80FAA" w:rsidP="007A76BC">
            <w:r>
              <w:t>Ambulance Service</w:t>
            </w:r>
          </w:p>
        </w:tc>
      </w:tr>
      <w:tr w:rsidR="00B80FAA" w14:paraId="1A46EC97"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2246AC10" w14:textId="3FEB7E15" w:rsidR="00B80FAA" w:rsidRDefault="00B80FAA" w:rsidP="007A76BC">
            <w:r>
              <w:t>SA</w:t>
            </w:r>
          </w:p>
        </w:tc>
        <w:tc>
          <w:tcPr>
            <w:tcW w:w="8215" w:type="dxa"/>
          </w:tcPr>
          <w:p w14:paraId="0C43A613" w14:textId="3B4C744C" w:rsidR="00B80FAA" w:rsidRDefault="00B80FAA" w:rsidP="007A76BC">
            <w:r>
              <w:t>State Emergency Service (SES)</w:t>
            </w:r>
          </w:p>
        </w:tc>
      </w:tr>
      <w:tr w:rsidR="00B80FAA" w14:paraId="3501C49E"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18643162" w14:textId="08656866" w:rsidR="00B80FAA" w:rsidRDefault="00B80FAA" w:rsidP="007A76BC">
            <w:r>
              <w:t>SA</w:t>
            </w:r>
          </w:p>
        </w:tc>
        <w:tc>
          <w:tcPr>
            <w:tcW w:w="8215" w:type="dxa"/>
          </w:tcPr>
          <w:p w14:paraId="56C7407C" w14:textId="32D9FE0A" w:rsidR="00B80FAA" w:rsidRDefault="00B80FAA" w:rsidP="007A76BC">
            <w:r>
              <w:t>Department of Health</w:t>
            </w:r>
          </w:p>
        </w:tc>
      </w:tr>
      <w:tr w:rsidR="00B80FAA" w14:paraId="6315F226"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18FC9DD6" w14:textId="45F56D63" w:rsidR="00B80FAA" w:rsidRDefault="00F87938" w:rsidP="007A76BC">
            <w:r>
              <w:t>TAS</w:t>
            </w:r>
          </w:p>
        </w:tc>
        <w:tc>
          <w:tcPr>
            <w:tcW w:w="8215" w:type="dxa"/>
          </w:tcPr>
          <w:p w14:paraId="2E3FDD34" w14:textId="438E6564" w:rsidR="00B80FAA" w:rsidRDefault="00F87938" w:rsidP="007A76BC">
            <w:r>
              <w:t>Department of Health</w:t>
            </w:r>
          </w:p>
        </w:tc>
      </w:tr>
      <w:tr w:rsidR="00F87938" w14:paraId="7C759059" w14:textId="77777777" w:rsidTr="5D538301">
        <w:trPr>
          <w:cnfStyle w:val="000000010000" w:firstRow="0" w:lastRow="0" w:firstColumn="0" w:lastColumn="0" w:oddVBand="0" w:evenVBand="0" w:oddHBand="0" w:evenHBand="1" w:firstRowFirstColumn="0" w:firstRowLastColumn="0" w:lastRowFirstColumn="0" w:lastRowLastColumn="0"/>
        </w:trPr>
        <w:tc>
          <w:tcPr>
            <w:tcW w:w="1413" w:type="dxa"/>
          </w:tcPr>
          <w:p w14:paraId="41EC7CEB" w14:textId="737004D5" w:rsidR="00F87938" w:rsidRDefault="00F87938" w:rsidP="007A76BC">
            <w:r>
              <w:t>VIC</w:t>
            </w:r>
          </w:p>
        </w:tc>
        <w:tc>
          <w:tcPr>
            <w:tcW w:w="8215" w:type="dxa"/>
          </w:tcPr>
          <w:p w14:paraId="28811E56" w14:textId="48E9D416" w:rsidR="00F87938" w:rsidRDefault="00F87938" w:rsidP="007A76BC">
            <w:r>
              <w:t>Emergency Management Victoria (EMV)</w:t>
            </w:r>
          </w:p>
        </w:tc>
      </w:tr>
      <w:tr w:rsidR="00F87938" w14:paraId="53D74026" w14:textId="77777777" w:rsidTr="5D538301">
        <w:trPr>
          <w:cnfStyle w:val="000000100000" w:firstRow="0" w:lastRow="0" w:firstColumn="0" w:lastColumn="0" w:oddVBand="0" w:evenVBand="0" w:oddHBand="1" w:evenHBand="0" w:firstRowFirstColumn="0" w:firstRowLastColumn="0" w:lastRowFirstColumn="0" w:lastRowLastColumn="0"/>
        </w:trPr>
        <w:tc>
          <w:tcPr>
            <w:tcW w:w="1413" w:type="dxa"/>
          </w:tcPr>
          <w:p w14:paraId="580A2D4F" w14:textId="73D9E7A5" w:rsidR="00F87938" w:rsidRDefault="00F87938" w:rsidP="007A76BC">
            <w:r>
              <w:t>VIC</w:t>
            </w:r>
          </w:p>
        </w:tc>
        <w:tc>
          <w:tcPr>
            <w:tcW w:w="8215" w:type="dxa"/>
          </w:tcPr>
          <w:p w14:paraId="19790C3D" w14:textId="1955B3A6" w:rsidR="00F87938" w:rsidRDefault="00F87938" w:rsidP="00460DDF">
            <w:pPr>
              <w:keepNext/>
            </w:pPr>
            <w:r>
              <w:t>Department of Health</w:t>
            </w:r>
          </w:p>
        </w:tc>
      </w:tr>
    </w:tbl>
    <w:p w14:paraId="2B47DBBA" w14:textId="584EEA6C" w:rsidR="00902FF6" w:rsidRDefault="00460DDF" w:rsidP="00460DDF">
      <w:pPr>
        <w:pStyle w:val="Caption"/>
      </w:pPr>
      <w:bookmarkStart w:id="24" w:name="_Toc181798524"/>
      <w:r>
        <w:t xml:space="preserve">Table </w:t>
      </w:r>
      <w:r>
        <w:fldChar w:fldCharType="begin"/>
      </w:r>
      <w:r>
        <w:instrText>SEQ Table \* ARABIC</w:instrText>
      </w:r>
      <w:r>
        <w:fldChar w:fldCharType="separate"/>
      </w:r>
      <w:r w:rsidR="00145CD4">
        <w:rPr>
          <w:noProof/>
        </w:rPr>
        <w:t>1</w:t>
      </w:r>
      <w:r>
        <w:fldChar w:fldCharType="end"/>
      </w:r>
      <w:r>
        <w:t xml:space="preserve">. </w:t>
      </w:r>
      <w:r w:rsidR="00842DBB">
        <w:t>Heatwave SLS distribution list by jurisdiction</w:t>
      </w:r>
      <w:bookmarkEnd w:id="24"/>
    </w:p>
    <w:p w14:paraId="2951E414" w14:textId="1DADF401" w:rsidR="00AD7823" w:rsidRDefault="003F5114" w:rsidP="003F5114">
      <w:pPr>
        <w:pStyle w:val="NumberedHeading1"/>
      </w:pPr>
      <w:bookmarkStart w:id="25" w:name="_Toc181798457"/>
      <w:r>
        <w:t>National Heatwave Services</w:t>
      </w:r>
      <w:bookmarkEnd w:id="25"/>
    </w:p>
    <w:p w14:paraId="4690FCD7" w14:textId="23A004E1" w:rsidR="003011B2" w:rsidRDefault="003011B2" w:rsidP="003011B2">
      <w:r>
        <w:t>The Bureau's heatwave s</w:t>
      </w:r>
      <w:r w:rsidRPr="00AC42FF">
        <w:t>ervice</w:t>
      </w:r>
      <w:r>
        <w:t xml:space="preserve">s </w:t>
      </w:r>
      <w:r w:rsidRPr="00AC42FF">
        <w:t>provide the Australian community</w:t>
      </w:r>
      <w:r>
        <w:t xml:space="preserve"> and health </w:t>
      </w:r>
      <w:r w:rsidR="007D0C34">
        <w:t>other relevant</w:t>
      </w:r>
      <w:r>
        <w:t xml:space="preserve"> agencies </w:t>
      </w:r>
      <w:r w:rsidRPr="00AC42FF">
        <w:t>with</w:t>
      </w:r>
      <w:r>
        <w:t xml:space="preserve"> essential</w:t>
      </w:r>
      <w:r w:rsidRPr="00AC42FF">
        <w:t xml:space="preserve"> </w:t>
      </w:r>
      <w:r>
        <w:t>heatwave forecasts and warnings</w:t>
      </w:r>
      <w:r w:rsidRPr="00AC42FF">
        <w:t xml:space="preserve"> that are timely and accurate. </w:t>
      </w:r>
    </w:p>
    <w:p w14:paraId="2214B1C9" w14:textId="77777777" w:rsidR="003011B2" w:rsidRDefault="003011B2" w:rsidP="003011B2">
      <w:r>
        <w:t xml:space="preserve">The heatwave service </w:t>
      </w:r>
      <w:r w:rsidRPr="00D84BED">
        <w:t xml:space="preserve">is designed to </w:t>
      </w:r>
      <w:r>
        <w:t xml:space="preserve">inform </w:t>
      </w:r>
      <w:r w:rsidRPr="00D84BED">
        <w:t xml:space="preserve">the community and </w:t>
      </w:r>
      <w:r>
        <w:t xml:space="preserve">response </w:t>
      </w:r>
      <w:r w:rsidRPr="00D84BED">
        <w:t xml:space="preserve">organisations </w:t>
      </w:r>
      <w:r>
        <w:t xml:space="preserve">of weather conditions that will lead to heatwave conditions. </w:t>
      </w:r>
      <w:r w:rsidRPr="00D84BED">
        <w:t xml:space="preserve">An important secondary role is to assist </w:t>
      </w:r>
      <w:r>
        <w:t>local media and state or territory health and emergency services with</w:t>
      </w:r>
      <w:r w:rsidRPr="00D84BED">
        <w:t xml:space="preserve"> public education programs</w:t>
      </w:r>
      <w:r>
        <w:t>,</w:t>
      </w:r>
      <w:r w:rsidRPr="00D84BED">
        <w:t xml:space="preserve"> and to advi</w:t>
      </w:r>
      <w:r>
        <w:t>s</w:t>
      </w:r>
      <w:r w:rsidRPr="00D84BED">
        <w:t xml:space="preserve">e on </w:t>
      </w:r>
      <w:r>
        <w:t>meteorological</w:t>
      </w:r>
      <w:r w:rsidRPr="00D84BED">
        <w:t xml:space="preserve"> aspects of </w:t>
      </w:r>
      <w:r>
        <w:t xml:space="preserve">heatwave </w:t>
      </w:r>
      <w:r w:rsidRPr="00D84BED">
        <w:t xml:space="preserve">disaster preparedness </w:t>
      </w:r>
      <w:r>
        <w:t xml:space="preserve">and </w:t>
      </w:r>
      <w:r w:rsidRPr="00D84BED">
        <w:t xml:space="preserve">planning. </w:t>
      </w:r>
    </w:p>
    <w:p w14:paraId="46E81F80" w14:textId="3BD9823F" w:rsidR="003F5114" w:rsidRDefault="008F2CA4" w:rsidP="008F2CA4">
      <w:pPr>
        <w:pStyle w:val="NumberedHeading2"/>
      </w:pPr>
      <w:bookmarkStart w:id="26" w:name="_Toc181798458"/>
      <w:r>
        <w:t>Partnerships</w:t>
      </w:r>
      <w:bookmarkEnd w:id="26"/>
    </w:p>
    <w:p w14:paraId="34FC6434" w14:textId="758B4CFD" w:rsidR="00D0031A" w:rsidRDefault="00D0031A" w:rsidP="00D0031A">
      <w:pPr>
        <w:ind w:left="22"/>
        <w:jc w:val="both"/>
      </w:pPr>
      <w:r>
        <w:t>Partnerships underpin the delivery of effective heatwave services to the Australian community. The Bureau has formed partnerships with health and emergency management organisations, other government authorities and media</w:t>
      </w:r>
      <w:r w:rsidR="00D1668E">
        <w:t xml:space="preserve"> organisations</w:t>
      </w:r>
      <w:r>
        <w:t xml:space="preserve"> across the country to ensure that products are fit-for-purpose and are broadly distributed in a timely manner. </w:t>
      </w:r>
    </w:p>
    <w:p w14:paraId="5CCED2E7" w14:textId="205761AB" w:rsidR="00D0031A" w:rsidRDefault="00D0031A" w:rsidP="00D0031A">
      <w:pPr>
        <w:ind w:left="22"/>
        <w:jc w:val="both"/>
      </w:pPr>
      <w:r>
        <w:t xml:space="preserve">The partnerships with State and Territory Governments and local government are formalised through the </w:t>
      </w:r>
      <w:hyperlink r:id="rId22" w:history="1">
        <w:r w:rsidRPr="00BF33F7">
          <w:rPr>
            <w:rStyle w:val="Hyperlink"/>
          </w:rPr>
          <w:t>National Heatwave Warning Framework</w:t>
        </w:r>
      </w:hyperlink>
      <w:r>
        <w:t xml:space="preserve"> and the IGA which clarifies and confirms responsibilities across the total warning system. As described in the framework, partner health and emergency services agencies at the state and territory level issue heatwave messaging aligned with the Australian Warning System.</w:t>
      </w:r>
    </w:p>
    <w:p w14:paraId="057DCA01" w14:textId="766969C4" w:rsidR="00D0031A" w:rsidRDefault="00D0031A" w:rsidP="00D0031A">
      <w:pPr>
        <w:ind w:left="22"/>
        <w:jc w:val="both"/>
      </w:pPr>
      <w:r>
        <w:t xml:space="preserve">Importantly, the Bureau, States and Territories agree to work together to mutually develop and maintain national standards for warnings of heatwaves. </w:t>
      </w:r>
      <w:r w:rsidR="005262A1">
        <w:t>This is coordinated through the National Heatwave Advisory Group.</w:t>
      </w:r>
    </w:p>
    <w:p w14:paraId="43ED0145" w14:textId="5F06CB88" w:rsidR="00A35320" w:rsidRPr="00AC42FF" w:rsidRDefault="00A35320" w:rsidP="00A35320">
      <w:pPr>
        <w:pStyle w:val="NumberedHeading2"/>
      </w:pPr>
      <w:bookmarkStart w:id="27" w:name="_Toc181798459"/>
      <w:r>
        <w:lastRenderedPageBreak/>
        <w:t>Heatwave Season</w:t>
      </w:r>
      <w:bookmarkEnd w:id="27"/>
    </w:p>
    <w:p w14:paraId="49470CC6" w14:textId="30CA3B83" w:rsidR="008F2CA4" w:rsidRDefault="00DA547A" w:rsidP="008F2CA4">
      <w:r>
        <w:t>The</w:t>
      </w:r>
      <w:r w:rsidR="0023252C" w:rsidRPr="0023252C">
        <w:t xml:space="preserve"> heatwave season starts in early October and continues until the end of March. The season can be extended if periods of significant heat are expected to occur earlier in the year or continue past the end of March. Routine heatwave products are issued daily during the heatwave season</w:t>
      </w:r>
      <w:r w:rsidR="00773253">
        <w:t xml:space="preserve">, </w:t>
      </w:r>
      <w:r w:rsidR="005A76D0">
        <w:t xml:space="preserve">while </w:t>
      </w:r>
      <w:r w:rsidR="0023252C" w:rsidRPr="0023252C">
        <w:t>heatwave warnings are issued as required</w:t>
      </w:r>
      <w:r w:rsidR="00773253">
        <w:t xml:space="preserve"> throughout the year</w:t>
      </w:r>
      <w:r w:rsidR="0023252C" w:rsidRPr="0023252C">
        <w:t>.</w:t>
      </w:r>
    </w:p>
    <w:p w14:paraId="3FED97AF" w14:textId="717DC450" w:rsidR="00617399" w:rsidRDefault="00617399" w:rsidP="0096411F">
      <w:pPr>
        <w:pStyle w:val="NumberedHeading2"/>
      </w:pPr>
      <w:bookmarkStart w:id="28" w:name="_Toc181798460"/>
      <w:r>
        <w:t>Area of Responsibility</w:t>
      </w:r>
      <w:bookmarkEnd w:id="28"/>
    </w:p>
    <w:p w14:paraId="0415F9AF" w14:textId="198EC62B" w:rsidR="0096411F" w:rsidRPr="00486A99" w:rsidRDefault="0096411F" w:rsidP="0096411F">
      <w:pPr>
        <w:widowControl w:val="0"/>
      </w:pPr>
      <w:r w:rsidRPr="00C95066">
        <w:t>The</w:t>
      </w:r>
      <w:r>
        <w:t xml:space="preserve"> Bureau's heatwave services cover all Australian states, mainland territories and </w:t>
      </w:r>
      <w:r w:rsidR="006653E8">
        <w:t>islands within Coastal Forecast boundaries</w:t>
      </w:r>
      <w:r>
        <w:t>.</w:t>
      </w:r>
      <w:r w:rsidR="00C70FB4">
        <w:t xml:space="preserve"> This is covered by the domain within </w:t>
      </w:r>
      <w:r w:rsidR="00C70FB4" w:rsidRPr="00C70FB4">
        <w:t>111.975°E - 155.080°E; 9.975°S - 44.525°S</w:t>
      </w:r>
      <w:r w:rsidR="001A3798">
        <w:t xml:space="preserve">, as outlined in the </w:t>
      </w:r>
      <w:hyperlink r:id="rId23" w:history="1">
        <w:r w:rsidR="00036C42" w:rsidRPr="00036C42">
          <w:rPr>
            <w:rStyle w:val="Hyperlink"/>
          </w:rPr>
          <w:t>registered users heatwave guide</w:t>
        </w:r>
      </w:hyperlink>
      <w:r w:rsidR="00C70FB4" w:rsidRPr="00C70FB4">
        <w:t>.</w:t>
      </w:r>
    </w:p>
    <w:p w14:paraId="64892886" w14:textId="6307FE22" w:rsidR="00617399" w:rsidRDefault="0096411F" w:rsidP="009B08FF">
      <w:pPr>
        <w:pStyle w:val="NumberedHeading2"/>
      </w:pPr>
      <w:bookmarkStart w:id="29" w:name="_Toc181798461"/>
      <w:r>
        <w:t>Dissemination of products</w:t>
      </w:r>
      <w:bookmarkEnd w:id="29"/>
    </w:p>
    <w:p w14:paraId="4861B329" w14:textId="0F888065" w:rsidR="0096411F" w:rsidRDefault="009B08FF" w:rsidP="008F2CA4">
      <w:r w:rsidRPr="009B08FF">
        <w:t xml:space="preserve">Publicly available Bureau heatwave products are transmitted via the Bureau's website and app. Products for health and </w:t>
      </w:r>
      <w:r w:rsidR="000A45A1">
        <w:t>other response</w:t>
      </w:r>
      <w:r w:rsidRPr="009B08FF">
        <w:t xml:space="preserve"> agencies are transmitted by email, registered user web services and file transfer protocol (ftp).</w:t>
      </w:r>
    </w:p>
    <w:p w14:paraId="4B00C63C" w14:textId="2F407F6C" w:rsidR="00D56281" w:rsidRDefault="000B36AE" w:rsidP="00BE2A0F">
      <w:pPr>
        <w:pStyle w:val="NumberedHeading2"/>
      </w:pPr>
      <w:bookmarkStart w:id="30" w:name="_Toc181798462"/>
      <w:r>
        <w:t>Briefing Services</w:t>
      </w:r>
      <w:bookmarkEnd w:id="30"/>
    </w:p>
    <w:p w14:paraId="2E543E11" w14:textId="11C75414" w:rsidR="00BE2A0F" w:rsidRDefault="00BE2A0F" w:rsidP="00BE2A0F">
      <w:pPr>
        <w:pStyle w:val="BodyText"/>
        <w:ind w:left="0"/>
      </w:pPr>
      <w:r w:rsidRPr="4988E607">
        <w:t xml:space="preserve">The Bureau </w:t>
      </w:r>
      <w:r w:rsidR="009825F1">
        <w:t>provides</w:t>
      </w:r>
      <w:r w:rsidRPr="4988E607">
        <w:t xml:space="preserve"> briefings to </w:t>
      </w:r>
      <w:r>
        <w:t xml:space="preserve">Health and </w:t>
      </w:r>
      <w:r w:rsidRPr="4988E607">
        <w:t xml:space="preserve">Emergency Management partners </w:t>
      </w:r>
      <w:r>
        <w:t>to assist planning, response, and coordination</w:t>
      </w:r>
      <w:r w:rsidRPr="4988E607">
        <w:t xml:space="preserve">. The format, timing and frequency of briefings </w:t>
      </w:r>
      <w:r w:rsidR="009825F1">
        <w:t>is determined</w:t>
      </w:r>
      <w:r w:rsidRPr="4988E607">
        <w:t xml:space="preserve"> through </w:t>
      </w:r>
      <w:r>
        <w:t>arrangements with each agency.</w:t>
      </w:r>
    </w:p>
    <w:p w14:paraId="14528287" w14:textId="24DDA542" w:rsidR="00BE2A0F" w:rsidRDefault="00946A67" w:rsidP="00A9248C">
      <w:pPr>
        <w:pStyle w:val="NumberedHeading2"/>
      </w:pPr>
      <w:bookmarkStart w:id="31" w:name="_Toc181798463"/>
      <w:r>
        <w:t>Outposted</w:t>
      </w:r>
      <w:r w:rsidR="00BE2A0F">
        <w:t xml:space="preserve"> Meteorologists</w:t>
      </w:r>
      <w:bookmarkEnd w:id="31"/>
    </w:p>
    <w:p w14:paraId="0A1DDE06" w14:textId="01162F2C" w:rsidR="00BE2A0F" w:rsidRDefault="00A9248C" w:rsidP="00BE2A0F">
      <w:pPr>
        <w:pStyle w:val="BodyText"/>
        <w:ind w:left="0"/>
      </w:pPr>
      <w:r w:rsidRPr="00A9248C">
        <w:t xml:space="preserve">The Bureau has arrangements with several </w:t>
      </w:r>
      <w:r w:rsidR="006306D9">
        <w:t xml:space="preserve">federal, </w:t>
      </w:r>
      <w:r w:rsidR="00FF6C07">
        <w:t>state and territory-based</w:t>
      </w:r>
      <w:r w:rsidR="006306D9">
        <w:t xml:space="preserve"> agencies</w:t>
      </w:r>
      <w:r w:rsidRPr="00A9248C">
        <w:t xml:space="preserve"> to provide services through an </w:t>
      </w:r>
      <w:r w:rsidR="00946A67">
        <w:t>outposted</w:t>
      </w:r>
      <w:r w:rsidRPr="00A9248C">
        <w:t xml:space="preserve"> meteorologist to support operational awareness and communication</w:t>
      </w:r>
      <w:r w:rsidR="00E20D1D">
        <w:t>, as well as to deepen relationships and understanding between the two organisations</w:t>
      </w:r>
      <w:r w:rsidRPr="00A9248C">
        <w:t>.</w:t>
      </w:r>
      <w:r w:rsidR="000E7099">
        <w:t xml:space="preserve"> </w:t>
      </w:r>
      <w:r w:rsidRPr="00A9248C">
        <w:t xml:space="preserve">In each instance, the services provided </w:t>
      </w:r>
      <w:r w:rsidR="00A471AA">
        <w:t>are</w:t>
      </w:r>
      <w:r w:rsidRPr="00A9248C">
        <w:t xml:space="preserve"> agreed between the Bureau and the relevant agency and are provided on a cost recovery basis.</w:t>
      </w:r>
    </w:p>
    <w:p w14:paraId="3077B28A" w14:textId="0CE4CA51" w:rsidR="00A9248C" w:rsidRDefault="00802AF0" w:rsidP="00AC4F15">
      <w:pPr>
        <w:pStyle w:val="NumberedHeading2"/>
      </w:pPr>
      <w:bookmarkStart w:id="32" w:name="_Toc181798464"/>
      <w:r>
        <w:t>Communication and adoption activities</w:t>
      </w:r>
      <w:bookmarkEnd w:id="32"/>
    </w:p>
    <w:p w14:paraId="59132352" w14:textId="7F83637A" w:rsidR="00AC4F15" w:rsidRDefault="00AC4F15" w:rsidP="00AC4F15">
      <w:r>
        <w:t>In addition to issuing products through standard communication channels (e.g., website, app</w:t>
      </w:r>
      <w:r w:rsidR="0077637E">
        <w:t>, email</w:t>
      </w:r>
      <w:r>
        <w:t xml:space="preserve">), the Bureau undertakes a range of complementary communication and adoption activities in partnership with </w:t>
      </w:r>
      <w:r w:rsidR="00CA0663">
        <w:t>relevant</w:t>
      </w:r>
      <w:r>
        <w:t xml:space="preserve"> agencies. These activities are aimed to increase the uptake and effectiveness of the forecasts and warnings and ensure consistent weather safety messages are provided to the community.</w:t>
      </w:r>
    </w:p>
    <w:p w14:paraId="5C368595" w14:textId="1B053687" w:rsidR="00AC4F15" w:rsidRDefault="00AC4F15" w:rsidP="00AC4F15">
      <w:r>
        <w:t xml:space="preserve">This includes </w:t>
      </w:r>
      <w:r w:rsidR="00A35E28">
        <w:t>community, industry</w:t>
      </w:r>
      <w:r>
        <w:t xml:space="preserve"> </w:t>
      </w:r>
      <w:r w:rsidR="00B44AE5">
        <w:t xml:space="preserve">and government </w:t>
      </w:r>
      <w:r>
        <w:t xml:space="preserve">preparedness briefings, social media campaigns, targeted community engagement activities and the Bureau's </w:t>
      </w:r>
      <w:hyperlink r:id="rId24" w:history="1">
        <w:r w:rsidRPr="00651324">
          <w:rPr>
            <w:rStyle w:val="Hyperlink"/>
          </w:rPr>
          <w:t>Heatwave Knowledge Centre</w:t>
        </w:r>
      </w:hyperlink>
      <w:r>
        <w:t xml:space="preserve"> web pages. During the season</w:t>
      </w:r>
      <w:r w:rsidR="00EA61F7">
        <w:t>,</w:t>
      </w:r>
      <w:r>
        <w:t xml:space="preserve"> this extends to joint press conferences and media interviews, as well as continuing social media public safety campaigns and community</w:t>
      </w:r>
      <w:r w:rsidR="0017394D">
        <w:t xml:space="preserve">, </w:t>
      </w:r>
      <w:r>
        <w:t>industry</w:t>
      </w:r>
      <w:r w:rsidR="0017394D">
        <w:t xml:space="preserve"> and government</w:t>
      </w:r>
      <w:r>
        <w:t xml:space="preserve"> briefings.</w:t>
      </w:r>
    </w:p>
    <w:p w14:paraId="4D195DC8" w14:textId="3753E1B5" w:rsidR="00802AF0" w:rsidRPr="00FA51FF" w:rsidRDefault="00AC4F15" w:rsidP="00AC4F15">
      <w:pPr>
        <w:pStyle w:val="NumberedHeading2"/>
      </w:pPr>
      <w:bookmarkStart w:id="33" w:name="_Toc181798465"/>
      <w:r>
        <w:lastRenderedPageBreak/>
        <w:t>Service Continuity</w:t>
      </w:r>
      <w:bookmarkEnd w:id="33"/>
    </w:p>
    <w:p w14:paraId="657B3465" w14:textId="451ECABA" w:rsidR="007C57B9" w:rsidRPr="00A33307" w:rsidRDefault="00052B18" w:rsidP="007C57B9">
      <w:r>
        <w:t>The Bureau</w:t>
      </w:r>
      <w:r w:rsidR="00092939">
        <w:t xml:space="preserve"> uses a number of </w:t>
      </w:r>
      <w:r w:rsidR="00917090">
        <w:t>strategies and contingency plans to</w:t>
      </w:r>
      <w:r>
        <w:t xml:space="preserve"> maintain service continuity. </w:t>
      </w:r>
      <w:r w:rsidR="007C57B9">
        <w:t>Heatwave services are delivery by trained staff across multiple locations, allowing for service continuity in the case of failures in a specific office or team.</w:t>
      </w:r>
    </w:p>
    <w:p w14:paraId="43CFED4B" w14:textId="6B4797DB" w:rsidR="00052B18" w:rsidRDefault="00052B18" w:rsidP="00052B18">
      <w:r>
        <w:t>To maintain service continuity, the Bureau uses a large and diverse range of observational and forecast data in the delivery of its heatwave services. This provides redundancy if any data source is unavailable during operations and ensures all products and services are based on the best available information at all times.</w:t>
      </w:r>
    </w:p>
    <w:p w14:paraId="2C821476" w14:textId="7860784C" w:rsidR="005431F4" w:rsidRDefault="005431F4" w:rsidP="005431F4">
      <w:pPr>
        <w:pStyle w:val="NumberedHeading1"/>
      </w:pPr>
      <w:bookmarkStart w:id="34" w:name="_Toc130388657"/>
      <w:bookmarkStart w:id="35" w:name="_Toc181798466"/>
      <w:r>
        <w:t>Quality Assurance and Performance</w:t>
      </w:r>
      <w:bookmarkEnd w:id="34"/>
      <w:bookmarkEnd w:id="35"/>
    </w:p>
    <w:p w14:paraId="1557BA34" w14:textId="68179569" w:rsidR="005431F4" w:rsidRDefault="005431F4" w:rsidP="005431F4">
      <w:pPr>
        <w:pStyle w:val="NumberedHeading2"/>
      </w:pPr>
      <w:bookmarkStart w:id="36" w:name="_Toc130388658"/>
      <w:bookmarkStart w:id="37" w:name="_Toc181798467"/>
      <w:r>
        <w:t>Hazard Services Forum</w:t>
      </w:r>
      <w:bookmarkEnd w:id="36"/>
      <w:bookmarkEnd w:id="37"/>
    </w:p>
    <w:p w14:paraId="492CC78F" w14:textId="77777777" w:rsidR="00DF7293" w:rsidRDefault="00DF7293" w:rsidP="00DF7293">
      <w:r>
        <w:t xml:space="preserve">The IGA established the Hazards Services Forum (HSF) in 2018. The HSF facilitates consultation with State and Territory operational emergency service agencies to guide current and future strategic development of the Bureau of Meteorology’s hazard services. </w:t>
      </w:r>
    </w:p>
    <w:p w14:paraId="34998C05" w14:textId="753F3352" w:rsidR="006E11EA" w:rsidRDefault="00985911" w:rsidP="00DF7293">
      <w:r>
        <w:t>T</w:t>
      </w:r>
      <w:r w:rsidR="00DF7293">
        <w:t xml:space="preserve">he forum enables the </w:t>
      </w:r>
      <w:r w:rsidR="003F3D48">
        <w:t>S</w:t>
      </w:r>
      <w:r w:rsidR="00DF7293">
        <w:t xml:space="preserve">tates and </w:t>
      </w:r>
      <w:r w:rsidR="003F3D48">
        <w:t>T</w:t>
      </w:r>
      <w:r w:rsidR="00DF7293">
        <w:t>erritories to request and prioritise changes to the Standard Services and to refer services that could be considered Supplementary Services to the Bureau for consideration. The HSF also assist</w:t>
      </w:r>
      <w:r w:rsidR="00E81A7D">
        <w:t>s</w:t>
      </w:r>
      <w:r w:rsidR="00DF7293">
        <w:t xml:space="preserve"> with the process of consulting on modifications to Services Schedules.</w:t>
      </w:r>
    </w:p>
    <w:p w14:paraId="3C86277C" w14:textId="36FCA0BB" w:rsidR="00575529" w:rsidRDefault="00575529" w:rsidP="002B40BC">
      <w:pPr>
        <w:pStyle w:val="NumberedHeading2"/>
      </w:pPr>
      <w:bookmarkStart w:id="38" w:name="_Toc181798468"/>
      <w:r>
        <w:t>National Heatwave Advisory Group</w:t>
      </w:r>
      <w:bookmarkEnd w:id="38"/>
    </w:p>
    <w:p w14:paraId="54A1238D" w14:textId="5C181742" w:rsidR="00281C53" w:rsidRDefault="002B40BC" w:rsidP="00281C53">
      <w:r>
        <w:t>Th</w:t>
      </w:r>
      <w:r w:rsidR="004947C3">
        <w:t xml:space="preserve">e </w:t>
      </w:r>
      <w:r w:rsidR="00281C53">
        <w:t>National Heatwave Advisory Group (NHAG) will oversee the implementation, evaluation and review of the National Heatwave Warning Framework (the Framework), and the Bureau of Meteorology's (the Bureau's) heatwave service.</w:t>
      </w:r>
    </w:p>
    <w:p w14:paraId="415ED919" w14:textId="61B354E3" w:rsidR="002B40BC" w:rsidRDefault="00281C53" w:rsidP="00281C53">
      <w:r>
        <w:t>As an advisory group, the NHAG will consolidate and share heatwave related information and provide feedback and recommendations on the Bureau's heatwave service. Feedback and recommendations will be formally reported to the Hazards Services Forum (HSF) as the strategic body to discuss national resource prioritisation for the provision of the Bureau's hazards services to the states and territories.</w:t>
      </w:r>
    </w:p>
    <w:p w14:paraId="37CC69A6" w14:textId="0E47D388" w:rsidR="00A74A3A" w:rsidRDefault="0002760F" w:rsidP="00001B0A">
      <w:pPr>
        <w:pStyle w:val="NumberedHeading2"/>
      </w:pPr>
      <w:bookmarkStart w:id="39" w:name="_Toc181798469"/>
      <w:r>
        <w:t>Performance Statistics and Reporting</w:t>
      </w:r>
      <w:bookmarkEnd w:id="39"/>
    </w:p>
    <w:p w14:paraId="705F2D31" w14:textId="51343E19" w:rsidR="0042063F" w:rsidRDefault="00887A2B" w:rsidP="0042063F">
      <w:r>
        <w:t xml:space="preserve">Bureau </w:t>
      </w:r>
      <w:r w:rsidR="00DA6576">
        <w:t>Heatwave products</w:t>
      </w:r>
      <w:r w:rsidR="0042063F">
        <w:t xml:space="preserve"> are verified against available observations and compiled into routine reports.</w:t>
      </w:r>
      <w:r w:rsidR="00896526">
        <w:t xml:space="preserve"> These reports investigate the accuracy and timeliness of products issued and assist the continuous improvement cycle within the Bureau.</w:t>
      </w:r>
    </w:p>
    <w:p w14:paraId="1D6A1E09" w14:textId="762DA87F" w:rsidR="0002760F" w:rsidRDefault="0042063F" w:rsidP="0042063F">
      <w:r>
        <w:t>In circumstances where heatwaves are deemed to have had a significant impact on community safety and/or livelihoods, the Bureau may prepare an event report. The purpose of the report is to provide an overview of the meteorological aspects surrounding the event, as well as forecast and warning performance. This forms part of the Bureau's post event review process.</w:t>
      </w:r>
    </w:p>
    <w:p w14:paraId="50A5FE6E" w14:textId="3E1FCEFF" w:rsidR="00001B0A" w:rsidRDefault="00001B0A" w:rsidP="00175F12">
      <w:pPr>
        <w:pStyle w:val="NumberedHeading2"/>
      </w:pPr>
      <w:bookmarkStart w:id="40" w:name="_Toc181798470"/>
      <w:r>
        <w:lastRenderedPageBreak/>
        <w:t>Post Event Review</w:t>
      </w:r>
      <w:bookmarkEnd w:id="40"/>
      <w:r>
        <w:t xml:space="preserve"> </w:t>
      </w:r>
    </w:p>
    <w:p w14:paraId="4EEF88E1" w14:textId="07FF365A" w:rsidR="00175F12" w:rsidRDefault="00175F12" w:rsidP="00175F12">
      <w:r>
        <w:t xml:space="preserve">The Bureau conducts internal </w:t>
      </w:r>
      <w:r w:rsidR="00B05DAE">
        <w:t>post event reviews</w:t>
      </w:r>
      <w:r>
        <w:t xml:space="preserve"> after heatwave events that have had a significant community or operational impact. </w:t>
      </w:r>
    </w:p>
    <w:p w14:paraId="4BCD170A" w14:textId="234124CE" w:rsidR="008313D2" w:rsidRPr="005545BC" w:rsidRDefault="00B94842" w:rsidP="005545BC">
      <w:r w:rsidRPr="005545BC">
        <w:t>The insights and recommendations gained from these post event reviews are used to improve processes, systems and services delivered by the Bureau.</w:t>
      </w:r>
    </w:p>
    <w:p w14:paraId="47E30FC4" w14:textId="72826B68" w:rsidR="00175F12" w:rsidRPr="005545BC" w:rsidRDefault="00175F12" w:rsidP="005545BC">
      <w:r>
        <w:t>Depending on the impact from a heatwave event, th</w:t>
      </w:r>
      <w:r w:rsidR="005545BC">
        <w:t>is process</w:t>
      </w:r>
      <w:r>
        <w:t xml:space="preserve"> may include a debrief with external partners. Upon request, the Bureau also contributes to post incident reviews conducted by health and emergency services agencies and government.</w:t>
      </w:r>
    </w:p>
    <w:p w14:paraId="0499FF3F" w14:textId="479A2178" w:rsidR="00001B0A" w:rsidRDefault="0028542D" w:rsidP="002045DA">
      <w:pPr>
        <w:pStyle w:val="NumberedHeading2"/>
      </w:pPr>
      <w:bookmarkStart w:id="41" w:name="_Toc181798471"/>
      <w:r>
        <w:t>Meteorologist Training</w:t>
      </w:r>
      <w:bookmarkEnd w:id="41"/>
    </w:p>
    <w:p w14:paraId="28B18AF4" w14:textId="7F88ED62" w:rsidR="0028542D" w:rsidRDefault="000F6D2B" w:rsidP="0042063F">
      <w:r>
        <w:t xml:space="preserve">The Bureau requires </w:t>
      </w:r>
      <w:r w:rsidR="007C2402">
        <w:t xml:space="preserve">that </w:t>
      </w:r>
      <w:r>
        <w:t xml:space="preserve">meteorologists involved in </w:t>
      </w:r>
      <w:r w:rsidR="004336A7">
        <w:t xml:space="preserve">delivering </w:t>
      </w:r>
      <w:r>
        <w:t>the heatwave service</w:t>
      </w:r>
      <w:r w:rsidR="007C2402">
        <w:t xml:space="preserve"> are trained</w:t>
      </w:r>
      <w:r>
        <w:t xml:space="preserve">. </w:t>
      </w:r>
      <w:r w:rsidR="002045DA" w:rsidRPr="002045DA">
        <w:t>This ensures that staff involved in analysing and forecasting heatwaves have the training and demonstrated ability to provide a high standard of heatwave services to the Australian community.</w:t>
      </w:r>
    </w:p>
    <w:p w14:paraId="72223B05" w14:textId="53D52ED2" w:rsidR="002045DA" w:rsidRDefault="00204327" w:rsidP="00E35971">
      <w:pPr>
        <w:pStyle w:val="NumberedHeading1"/>
      </w:pPr>
      <w:bookmarkStart w:id="42" w:name="_Toc181798472"/>
      <w:r>
        <w:t>National Heatwave Product Schedule</w:t>
      </w:r>
      <w:bookmarkEnd w:id="42"/>
    </w:p>
    <w:p w14:paraId="1AE66EE9" w14:textId="7EDA50A1" w:rsidR="00E35971" w:rsidRDefault="00E35971" w:rsidP="00E35971">
      <w:r>
        <w:t xml:space="preserve">Heatwave services provided by the Bureau utilise gridded </w:t>
      </w:r>
      <w:r w:rsidR="008346DB">
        <w:t xml:space="preserve">observed and </w:t>
      </w:r>
      <w:r>
        <w:t>forecast data covering the entire Australian domain</w:t>
      </w:r>
      <w:r w:rsidR="00A97384">
        <w:t>, as defined in the Area of Responsibility above</w:t>
      </w:r>
      <w:r>
        <w:t xml:space="preserve">. The service utilises the Excess Heat Factor (EHF) to provide a measure of heatwave severity. </w:t>
      </w:r>
    </w:p>
    <w:p w14:paraId="60CE2E93" w14:textId="5C97CE63" w:rsidR="00E35971" w:rsidRDefault="00E35971" w:rsidP="00E35971">
      <w:r>
        <w:t xml:space="preserve">Detailed information on how the Excess Heat Factor is calculated is included in </w:t>
      </w:r>
      <w:r w:rsidR="003F64BC">
        <w:rPr>
          <w:shd w:val="clear" w:color="auto" w:fill="FFFFFF"/>
        </w:rPr>
        <w:fldChar w:fldCharType="begin"/>
      </w:r>
      <w:r w:rsidR="003F64BC">
        <w:instrText xml:space="preserve"> REF _Ref148970334 \h </w:instrText>
      </w:r>
      <w:r w:rsidR="003F64BC">
        <w:rPr>
          <w:shd w:val="clear" w:color="auto" w:fill="FFFFFF"/>
        </w:rPr>
      </w:r>
      <w:r w:rsidR="003F64BC">
        <w:rPr>
          <w:shd w:val="clear" w:color="auto" w:fill="FFFFFF"/>
        </w:rPr>
        <w:fldChar w:fldCharType="separate"/>
      </w:r>
      <w:r w:rsidR="00145CD4">
        <w:rPr>
          <w:shd w:val="clear" w:color="auto" w:fill="FFFFFF"/>
        </w:rPr>
        <w:t>Appendix 1: Excess Heat Factor Calculation</w:t>
      </w:r>
      <w:r w:rsidR="003F64BC">
        <w:rPr>
          <w:shd w:val="clear" w:color="auto" w:fill="FFFFFF"/>
        </w:rPr>
        <w:fldChar w:fldCharType="end"/>
      </w:r>
      <w:r>
        <w:t xml:space="preserve">. For a complete listing of Public Weather Districts used for Heatwave Warnings, see </w:t>
      </w:r>
      <w:r w:rsidR="003F64BC">
        <w:fldChar w:fldCharType="begin"/>
      </w:r>
      <w:r w:rsidR="003F64BC">
        <w:instrText xml:space="preserve"> REF _Ref148970360 \h </w:instrText>
      </w:r>
      <w:r w:rsidR="003F64BC">
        <w:fldChar w:fldCharType="separate"/>
      </w:r>
      <w:r w:rsidR="00145CD4">
        <w:rPr>
          <w:shd w:val="clear" w:color="auto" w:fill="FFFFFF"/>
        </w:rPr>
        <w:t>Appendix 2: Public Weather District Maps</w:t>
      </w:r>
      <w:r w:rsidR="003F64BC">
        <w:fldChar w:fldCharType="end"/>
      </w:r>
      <w:r w:rsidR="003F64BC">
        <w:rPr>
          <w:b/>
          <w:bCs/>
          <w:lang w:val="en-US"/>
        </w:rPr>
        <w:t>.</w:t>
      </w:r>
    </w:p>
    <w:p w14:paraId="60DD9CB6" w14:textId="37636330" w:rsidR="00E35971" w:rsidRDefault="00E35971" w:rsidP="00E35971">
      <w:r>
        <w:t>Unless otherwise noted, all issue times in this document are quoted as local time for the relevant jurisdiction and time of year.</w:t>
      </w:r>
    </w:p>
    <w:p w14:paraId="7AE0F815" w14:textId="79C776AC" w:rsidR="0098302F" w:rsidRDefault="0098302F" w:rsidP="006453E3">
      <w:pPr>
        <w:pStyle w:val="NumberedHeading2"/>
      </w:pPr>
      <w:bookmarkStart w:id="43" w:name="_Toc181798473"/>
      <w:r>
        <w:t>Routine Services</w:t>
      </w:r>
      <w:bookmarkEnd w:id="43"/>
    </w:p>
    <w:p w14:paraId="5CCB75E8" w14:textId="67CFFE99" w:rsidR="0098302F" w:rsidRDefault="0098302F" w:rsidP="006453E3">
      <w:pPr>
        <w:pStyle w:val="NumberedHeading3"/>
      </w:pPr>
      <w:bookmarkStart w:id="44" w:name="_Toc181798474"/>
      <w:r>
        <w:t>Geospatial Data Products</w:t>
      </w:r>
      <w:bookmarkEnd w:id="44"/>
    </w:p>
    <w:p w14:paraId="042FD77B" w14:textId="57CBBEC7" w:rsidR="0098302F" w:rsidRDefault="00864AD4" w:rsidP="006453E3">
      <w:pPr>
        <w:pStyle w:val="NumberedHeading4"/>
      </w:pPr>
      <w:bookmarkStart w:id="45" w:name="_Toc135657693"/>
      <w:bookmarkStart w:id="46" w:name="_Toc135657835"/>
      <w:bookmarkStart w:id="47" w:name="_Toc145065891"/>
      <w:bookmarkStart w:id="48" w:name="_Toc181798475"/>
      <w:r>
        <w:t>Purpose</w:t>
      </w:r>
      <w:bookmarkEnd w:id="45"/>
      <w:bookmarkEnd w:id="46"/>
      <w:bookmarkEnd w:id="47"/>
      <w:bookmarkEnd w:id="48"/>
    </w:p>
    <w:p w14:paraId="6B48A27B" w14:textId="77777777" w:rsidR="004123C9" w:rsidRDefault="004123C9" w:rsidP="006453E3">
      <w:pPr>
        <w:rPr>
          <w:shd w:val="clear" w:color="auto" w:fill="FFFFFF"/>
        </w:rPr>
      </w:pPr>
      <w:r w:rsidRPr="00431DA3">
        <w:rPr>
          <w:shd w:val="clear" w:color="auto" w:fill="FFFFFF"/>
        </w:rPr>
        <w:t xml:space="preserve">Geospatial data products provide gridded heatwave data. The highest spatial resolution data is available in the NetCDF grids. These are at a 5km resolution across Australia and available for download via FTP. </w:t>
      </w:r>
      <w:r>
        <w:rPr>
          <w:shd w:val="clear" w:color="auto" w:fill="FFFFFF"/>
        </w:rPr>
        <w:t>There are 4 different data products available:</w:t>
      </w:r>
    </w:p>
    <w:p w14:paraId="5C8E2991" w14:textId="77777777" w:rsidR="004123C9" w:rsidRPr="00DB7BAF" w:rsidRDefault="004123C9" w:rsidP="00DB7BAF">
      <w:pPr>
        <w:pStyle w:val="ListParagraph"/>
        <w:numPr>
          <w:ilvl w:val="0"/>
          <w:numId w:val="39"/>
        </w:numPr>
        <w:rPr>
          <w:shd w:val="clear" w:color="auto" w:fill="FFFFFF"/>
        </w:rPr>
      </w:pPr>
      <w:bookmarkStart w:id="49" w:name="_Ref148970205"/>
      <w:r w:rsidRPr="00DB7BAF">
        <w:rPr>
          <w:shd w:val="clear" w:color="auto" w:fill="FFFFFF"/>
        </w:rPr>
        <w:t>Excess Heat Factor (EHF)</w:t>
      </w:r>
      <w:bookmarkEnd w:id="49"/>
    </w:p>
    <w:p w14:paraId="54DD7445" w14:textId="77777777" w:rsidR="004123C9" w:rsidRPr="00DB7BAF" w:rsidRDefault="004123C9" w:rsidP="00DB7BAF">
      <w:pPr>
        <w:pStyle w:val="ListParagraph"/>
        <w:numPr>
          <w:ilvl w:val="0"/>
          <w:numId w:val="39"/>
        </w:numPr>
        <w:rPr>
          <w:shd w:val="clear" w:color="auto" w:fill="FFFFFF"/>
        </w:rPr>
      </w:pPr>
      <w:r w:rsidRPr="00DB7BAF">
        <w:rPr>
          <w:shd w:val="clear" w:color="auto" w:fill="FFFFFF"/>
        </w:rPr>
        <w:t>Excess Heat Factor – Severity (EHFsev)</w:t>
      </w:r>
    </w:p>
    <w:p w14:paraId="4EC257AD" w14:textId="77777777" w:rsidR="004123C9" w:rsidRPr="00DB7BAF" w:rsidRDefault="004123C9" w:rsidP="00DB7BAF">
      <w:pPr>
        <w:pStyle w:val="ListParagraph"/>
        <w:numPr>
          <w:ilvl w:val="0"/>
          <w:numId w:val="39"/>
        </w:numPr>
        <w:rPr>
          <w:shd w:val="clear" w:color="auto" w:fill="FFFFFF"/>
        </w:rPr>
      </w:pPr>
      <w:r w:rsidRPr="00DB7BAF">
        <w:rPr>
          <w:shd w:val="clear" w:color="auto" w:fill="FFFFFF"/>
        </w:rPr>
        <w:t>Heat Stress Acclimatisation (EHI accl)</w:t>
      </w:r>
    </w:p>
    <w:p w14:paraId="10AA752C" w14:textId="77777777" w:rsidR="004123C9" w:rsidRPr="00DB7BAF" w:rsidRDefault="004123C9" w:rsidP="00DB7BAF">
      <w:pPr>
        <w:pStyle w:val="ListParagraph"/>
        <w:numPr>
          <w:ilvl w:val="0"/>
          <w:numId w:val="39"/>
        </w:numPr>
        <w:rPr>
          <w:shd w:val="clear" w:color="auto" w:fill="FFFFFF"/>
        </w:rPr>
      </w:pPr>
      <w:r w:rsidRPr="00DB7BAF">
        <w:rPr>
          <w:shd w:val="clear" w:color="auto" w:fill="FFFFFF"/>
        </w:rPr>
        <w:t>Significant Excess Heat (EHI sig)</w:t>
      </w:r>
    </w:p>
    <w:p w14:paraId="765DCCFB" w14:textId="77777777" w:rsidR="004123C9" w:rsidRPr="00431DA3" w:rsidRDefault="004123C9" w:rsidP="006453E3">
      <w:pPr>
        <w:rPr>
          <w:shd w:val="clear" w:color="auto" w:fill="FFFFFF"/>
        </w:rPr>
      </w:pPr>
    </w:p>
    <w:p w14:paraId="2F60E970" w14:textId="4E8F2DA5" w:rsidR="004123C9" w:rsidRPr="00431DA3" w:rsidRDefault="004123C9" w:rsidP="006453E3">
      <w:r w:rsidRPr="00431DA3">
        <w:rPr>
          <w:shd w:val="clear" w:color="auto" w:fill="FFFFFF"/>
        </w:rPr>
        <w:t xml:space="preserve">A sample of these </w:t>
      </w:r>
      <w:r w:rsidR="00FF1668">
        <w:rPr>
          <w:shd w:val="clear" w:color="auto" w:fill="FFFFFF"/>
        </w:rPr>
        <w:t>are</w:t>
      </w:r>
      <w:r w:rsidRPr="00431DA3">
        <w:rPr>
          <w:shd w:val="clear" w:color="auto" w:fill="FFFFFF"/>
        </w:rPr>
        <w:t xml:space="preserve"> available at </w:t>
      </w:r>
      <w:hyperlink r:id="rId25" w:history="1">
        <w:r w:rsidRPr="00431DA3">
          <w:rPr>
            <w:rStyle w:val="Hyperlink"/>
            <w:shd w:val="clear" w:color="auto" w:fill="FFFFFF"/>
          </w:rPr>
          <w:t>ftp://ftp.bom.gov.au/anon/sample/catalogue/Heatwave/</w:t>
        </w:r>
      </w:hyperlink>
      <w:r w:rsidR="00D42837">
        <w:rPr>
          <w:shd w:val="clear" w:color="auto" w:fill="FFFFFF"/>
        </w:rPr>
        <w:t>. P</w:t>
      </w:r>
      <w:r w:rsidR="5859F72A">
        <w:t xml:space="preserve">lease note that due to most </w:t>
      </w:r>
      <w:r w:rsidR="00AB7015">
        <w:t xml:space="preserve">web </w:t>
      </w:r>
      <w:r w:rsidR="5859F72A">
        <w:t>browsers no longer supporting FTP, it is generally necessary to use an FTP client such as Filezilla to retrieve the sample files. Alternatively, they can be accessed via Windows File Explorer by pasting the above link into the address bar.</w:t>
      </w:r>
    </w:p>
    <w:p w14:paraId="078DBBA3" w14:textId="0CB1AB33" w:rsidR="004123C9" w:rsidRPr="00431DA3" w:rsidRDefault="004123C9" w:rsidP="006453E3">
      <w:pPr>
        <w:rPr>
          <w:shd w:val="clear" w:color="auto" w:fill="FFFFFF"/>
        </w:rPr>
      </w:pPr>
    </w:p>
    <w:p w14:paraId="12197B33" w14:textId="152DC6E9" w:rsidR="004123C9" w:rsidRPr="00431DA3" w:rsidRDefault="004123C9" w:rsidP="006453E3">
      <w:pPr>
        <w:rPr>
          <w:shd w:val="clear" w:color="auto" w:fill="FFFFFF"/>
        </w:rPr>
      </w:pPr>
      <w:r w:rsidRPr="00431DA3">
        <w:rPr>
          <w:shd w:val="clear" w:color="auto" w:fill="FFFFFF"/>
        </w:rPr>
        <w:t xml:space="preserve">The user guide is </w:t>
      </w:r>
      <w:r w:rsidR="00537472">
        <w:rPr>
          <w:shd w:val="clear" w:color="auto" w:fill="FFFFFF"/>
        </w:rPr>
        <w:t xml:space="preserve">available </w:t>
      </w:r>
      <w:r w:rsidRPr="00431DA3">
        <w:rPr>
          <w:shd w:val="clear" w:color="auto" w:fill="FFFFFF"/>
        </w:rPr>
        <w:t xml:space="preserve">at </w:t>
      </w:r>
      <w:hyperlink r:id="rId26" w:history="1">
        <w:r w:rsidRPr="00431DA3">
          <w:rPr>
            <w:rStyle w:val="Hyperlink"/>
            <w:shd w:val="clear" w:color="auto" w:fill="FFFFFF"/>
          </w:rPr>
          <w:t>http://reg.bom.gov.au/catalogue/heatwave.pdf</w:t>
        </w:r>
      </w:hyperlink>
      <w:r w:rsidRPr="00431DA3">
        <w:rPr>
          <w:shd w:val="clear" w:color="auto" w:fill="FFFFFF"/>
        </w:rPr>
        <w:t xml:space="preserve"> (which also describes the </w:t>
      </w:r>
      <w:r w:rsidR="00BC1B78">
        <w:rPr>
          <w:shd w:val="clear" w:color="auto" w:fill="FFFFFF"/>
        </w:rPr>
        <w:t>generation</w:t>
      </w:r>
      <w:r w:rsidRPr="00431DA3">
        <w:rPr>
          <w:shd w:val="clear" w:color="auto" w:fill="FFFFFF"/>
        </w:rPr>
        <w:t xml:space="preserve"> of heatwave areas for the WMS product).</w:t>
      </w:r>
    </w:p>
    <w:p w14:paraId="40A50ACC" w14:textId="7A3CAC6F" w:rsidR="004123C9" w:rsidRPr="00431DA3" w:rsidRDefault="004123C9" w:rsidP="006453E3">
      <w:pPr>
        <w:rPr>
          <w:shd w:val="clear" w:color="auto" w:fill="FFFFFF"/>
        </w:rPr>
      </w:pPr>
      <w:r w:rsidRPr="00431DA3">
        <w:rPr>
          <w:shd w:val="clear" w:color="auto" w:fill="FFFFFF"/>
        </w:rPr>
        <w:t xml:space="preserve">The heatwave WMS layer </w:t>
      </w:r>
      <w:r w:rsidR="00EF355D">
        <w:rPr>
          <w:shd w:val="clear" w:color="auto" w:fill="FFFFFF"/>
        </w:rPr>
        <w:t>was previously</w:t>
      </w:r>
      <w:r w:rsidRPr="00431DA3">
        <w:rPr>
          <w:shd w:val="clear" w:color="auto" w:fill="FFFFFF"/>
        </w:rPr>
        <w:t xml:space="preserve"> a smoothed version of the data in the NetCDF grids. Due to the smoothing algorithm, some small areas of heatwave </w:t>
      </w:r>
      <w:r w:rsidR="00974D38">
        <w:rPr>
          <w:shd w:val="clear" w:color="auto" w:fill="FFFFFF"/>
        </w:rPr>
        <w:t>were</w:t>
      </w:r>
      <w:r w:rsidRPr="00431DA3">
        <w:rPr>
          <w:shd w:val="clear" w:color="auto" w:fill="FFFFFF"/>
        </w:rPr>
        <w:t xml:space="preserve"> smoothed out and </w:t>
      </w:r>
      <w:r w:rsidR="00974D38">
        <w:rPr>
          <w:shd w:val="clear" w:color="auto" w:fill="FFFFFF"/>
        </w:rPr>
        <w:t>did not</w:t>
      </w:r>
      <w:r w:rsidRPr="00431DA3">
        <w:rPr>
          <w:shd w:val="clear" w:color="auto" w:fill="FFFFFF"/>
        </w:rPr>
        <w:t xml:space="preserve"> appear on this product.</w:t>
      </w:r>
      <w:r w:rsidR="00974D38">
        <w:rPr>
          <w:shd w:val="clear" w:color="auto" w:fill="FFFFFF"/>
        </w:rPr>
        <w:t xml:space="preserve"> The</w:t>
      </w:r>
      <w:r w:rsidR="0035536D">
        <w:rPr>
          <w:shd w:val="clear" w:color="auto" w:fill="FFFFFF"/>
        </w:rPr>
        <w:t xml:space="preserve"> production process for the heatwave WMS layer has been changed this year to more accurately represent the gridded data and align with the information shown in heatwave warning maps.</w:t>
      </w:r>
      <w:r w:rsidRPr="00431DA3">
        <w:rPr>
          <w:shd w:val="clear" w:color="auto" w:fill="FFFFFF"/>
        </w:rPr>
        <w:t xml:space="preserve"> Page </w:t>
      </w:r>
      <w:r w:rsidR="003262F3">
        <w:rPr>
          <w:shd w:val="clear" w:color="auto" w:fill="FFFFFF"/>
        </w:rPr>
        <w:t>27</w:t>
      </w:r>
      <w:r w:rsidRPr="00431DA3">
        <w:rPr>
          <w:shd w:val="clear" w:color="auto" w:fill="FFFFFF"/>
        </w:rPr>
        <w:t xml:space="preserve"> of the user guide describes the Heatwave WMS layer </w:t>
      </w:r>
      <w:hyperlink r:id="rId27" w:history="1">
        <w:r w:rsidRPr="00431DA3">
          <w:rPr>
            <w:rStyle w:val="Hyperlink"/>
            <w:shd w:val="clear" w:color="auto" w:fill="FFFFFF"/>
          </w:rPr>
          <w:t>http://reg.bom.gov.au/catalogue/GIS2Web.pdf</w:t>
        </w:r>
      </w:hyperlink>
      <w:r w:rsidR="00FD13B0">
        <w:rPr>
          <w:rStyle w:val="Hyperlink"/>
          <w:shd w:val="clear" w:color="auto" w:fill="FFFFFF"/>
        </w:rPr>
        <w:t>.</w:t>
      </w:r>
    </w:p>
    <w:p w14:paraId="78941A31" w14:textId="423E456D" w:rsidR="004123C9" w:rsidRDefault="004123C9" w:rsidP="006453E3">
      <w:pPr>
        <w:rPr>
          <w:shd w:val="clear" w:color="auto" w:fill="FFFFFF"/>
        </w:rPr>
      </w:pPr>
      <w:r w:rsidRPr="00431DA3">
        <w:rPr>
          <w:shd w:val="clear" w:color="auto" w:fill="FFFFFF"/>
        </w:rPr>
        <w:t xml:space="preserve">Metadata information for the GIS layer is available at </w:t>
      </w:r>
      <w:hyperlink r:id="rId28" w:history="1">
        <w:r w:rsidR="00563232" w:rsidRPr="00563232">
          <w:rPr>
            <w:rStyle w:val="Hyperlink"/>
          </w:rPr>
          <w:t>The Bureau of Meteorology Data Catalogue | Bureau Data Catalogue (bom.gov.au)</w:t>
        </w:r>
      </w:hyperlink>
      <w:r w:rsidR="00C17AA8">
        <w:t>.</w:t>
      </w:r>
    </w:p>
    <w:p w14:paraId="42DC79FF" w14:textId="66BA31D5" w:rsidR="00DB7BAF" w:rsidRDefault="00DB7BAF" w:rsidP="00986B19">
      <w:pPr>
        <w:pStyle w:val="NumberedHeading4"/>
        <w:rPr>
          <w:shd w:val="clear" w:color="auto" w:fill="FFFFFF"/>
        </w:rPr>
      </w:pPr>
      <w:bookmarkStart w:id="50" w:name="_Toc135657694"/>
      <w:bookmarkStart w:id="51" w:name="_Toc135657836"/>
      <w:bookmarkStart w:id="52" w:name="_Toc145065892"/>
      <w:bookmarkStart w:id="53" w:name="_Toc181798476"/>
      <w:r>
        <w:rPr>
          <w:shd w:val="clear" w:color="auto" w:fill="FFFFFF"/>
        </w:rPr>
        <w:t>Issue times and validity</w:t>
      </w:r>
      <w:bookmarkEnd w:id="50"/>
      <w:bookmarkEnd w:id="51"/>
      <w:bookmarkEnd w:id="52"/>
      <w:bookmarkEnd w:id="53"/>
    </w:p>
    <w:p w14:paraId="005E5589" w14:textId="33FEC09A" w:rsidR="00BD75FF" w:rsidRDefault="00986B19" w:rsidP="006453E3">
      <w:pPr>
        <w:rPr>
          <w:shd w:val="clear" w:color="auto" w:fill="FFFFFF"/>
        </w:rPr>
      </w:pPr>
      <w:r w:rsidRPr="00986B19">
        <w:rPr>
          <w:shd w:val="clear" w:color="auto" w:fill="FFFFFF"/>
        </w:rPr>
        <w:t>The heatwave geospatial data products are issued at around 14:15 AEDT daily during heatwave season. The information is valid for 7 three-day periods.</w:t>
      </w:r>
    </w:p>
    <w:p w14:paraId="161A2433" w14:textId="79E5B77F" w:rsidR="00986B19" w:rsidRDefault="00E45028" w:rsidP="00F7266B">
      <w:pPr>
        <w:pStyle w:val="NumberedHeading4"/>
        <w:rPr>
          <w:shd w:val="clear" w:color="auto" w:fill="FFFFFF"/>
        </w:rPr>
      </w:pPr>
      <w:bookmarkStart w:id="54" w:name="_Toc135657695"/>
      <w:bookmarkStart w:id="55" w:name="_Toc135657837"/>
      <w:bookmarkStart w:id="56" w:name="_Toc145065893"/>
      <w:bookmarkStart w:id="57" w:name="_Toc181798477"/>
      <w:r>
        <w:rPr>
          <w:shd w:val="clear" w:color="auto" w:fill="FFFFFF"/>
        </w:rPr>
        <w:t>Accessing geospatial data products</w:t>
      </w:r>
      <w:bookmarkEnd w:id="54"/>
      <w:bookmarkEnd w:id="55"/>
      <w:bookmarkEnd w:id="56"/>
      <w:bookmarkEnd w:id="57"/>
    </w:p>
    <w:p w14:paraId="3201E363" w14:textId="6042E2A2" w:rsidR="00F7266B" w:rsidRDefault="00F7266B" w:rsidP="00F7266B">
      <w:pPr>
        <w:rPr>
          <w:shd w:val="clear" w:color="auto" w:fill="FFFFFF"/>
        </w:rPr>
      </w:pPr>
      <w:r>
        <w:rPr>
          <w:shd w:val="clear" w:color="auto" w:fill="FFFFFF"/>
        </w:rPr>
        <w:t>Agencies</w:t>
      </w:r>
      <w:r w:rsidRPr="00C256CF">
        <w:rPr>
          <w:shd w:val="clear" w:color="auto" w:fill="FFFFFF"/>
        </w:rPr>
        <w:t xml:space="preserve"> will need to set up separate FTP and GIS2Web accounts to access all geospatial products. The Real Time Data Services team manages all account set up and administration</w:t>
      </w:r>
      <w:r w:rsidR="00927623">
        <w:rPr>
          <w:shd w:val="clear" w:color="auto" w:fill="FFFFFF"/>
        </w:rPr>
        <w:t xml:space="preserve">: </w:t>
      </w:r>
      <w:hyperlink r:id="rId29" w:history="1">
        <w:r w:rsidRPr="00C256CF">
          <w:rPr>
            <w:rStyle w:val="Hyperlink"/>
            <w:shd w:val="clear" w:color="auto" w:fill="FFFFFF"/>
          </w:rPr>
          <w:t>webreg@bom.gov.au</w:t>
        </w:r>
      </w:hyperlink>
      <w:r w:rsidR="00D42837">
        <w:rPr>
          <w:shd w:val="clear" w:color="auto" w:fill="FFFFFF"/>
        </w:rPr>
        <w:t>.</w:t>
      </w:r>
    </w:p>
    <w:p w14:paraId="7BE33966" w14:textId="4B27A2B8" w:rsidR="00F7266B" w:rsidRDefault="0080338F" w:rsidP="00AF71AE">
      <w:pPr>
        <w:pStyle w:val="NumberedHeading3"/>
        <w:rPr>
          <w:shd w:val="clear" w:color="auto" w:fill="FFFFFF"/>
        </w:rPr>
      </w:pPr>
      <w:bookmarkStart w:id="58" w:name="_Toc181798478"/>
      <w:r>
        <w:rPr>
          <w:shd w:val="clear" w:color="auto" w:fill="FFFFFF"/>
        </w:rPr>
        <w:t>Web-based Heatwave Map Product</w:t>
      </w:r>
      <w:bookmarkEnd w:id="58"/>
    </w:p>
    <w:p w14:paraId="4A1D483B" w14:textId="0841D5AC" w:rsidR="00DB4271" w:rsidRDefault="00DB4271" w:rsidP="00AF71AE">
      <w:pPr>
        <w:pStyle w:val="NumberedHeading4"/>
        <w:rPr>
          <w:shd w:val="clear" w:color="auto" w:fill="FFFFFF"/>
        </w:rPr>
      </w:pPr>
      <w:bookmarkStart w:id="59" w:name="_Toc135657697"/>
      <w:bookmarkStart w:id="60" w:name="_Toc135657839"/>
      <w:bookmarkStart w:id="61" w:name="_Toc145065895"/>
      <w:bookmarkStart w:id="62" w:name="_Toc181798479"/>
      <w:r>
        <w:rPr>
          <w:shd w:val="clear" w:color="auto" w:fill="FFFFFF"/>
        </w:rPr>
        <w:t>Purpose</w:t>
      </w:r>
      <w:bookmarkEnd w:id="59"/>
      <w:bookmarkEnd w:id="60"/>
      <w:bookmarkEnd w:id="61"/>
      <w:bookmarkEnd w:id="62"/>
    </w:p>
    <w:p w14:paraId="005B1ADE" w14:textId="77777777" w:rsidR="00263A12" w:rsidRPr="00263A12" w:rsidRDefault="00263A12" w:rsidP="00263A12">
      <w:pPr>
        <w:rPr>
          <w:shd w:val="clear" w:color="auto" w:fill="FFFFFF"/>
        </w:rPr>
      </w:pPr>
      <w:r w:rsidRPr="00263A12">
        <w:rPr>
          <w:shd w:val="clear" w:color="auto" w:fill="FFFFFF"/>
        </w:rPr>
        <w:t>National Heatwave Assessment and Forecast maps show a broadscale picture of where the significant heatwaves are expected to occur across Australia over the coming seven days.</w:t>
      </w:r>
    </w:p>
    <w:p w14:paraId="418DC821" w14:textId="5CFC3B15" w:rsidR="00DB4271" w:rsidRDefault="00263A12" w:rsidP="00263A12">
      <w:pPr>
        <w:rPr>
          <w:shd w:val="clear" w:color="auto" w:fill="FFFFFF"/>
        </w:rPr>
      </w:pPr>
      <w:r w:rsidRPr="00263A12">
        <w:rPr>
          <w:shd w:val="clear" w:color="auto" w:fill="FFFFFF"/>
        </w:rPr>
        <w:t>The national maps of heatwave areas are accompanied by a text description of the heatwave areas shown on the map, for accessibility purposes.</w:t>
      </w:r>
    </w:p>
    <w:p w14:paraId="2C954946" w14:textId="4CDACD5E" w:rsidR="00AF71AE" w:rsidRDefault="00AF71AE" w:rsidP="001A0FA7">
      <w:pPr>
        <w:pStyle w:val="NumberedHeading4"/>
        <w:rPr>
          <w:shd w:val="clear" w:color="auto" w:fill="FFFFFF"/>
        </w:rPr>
      </w:pPr>
      <w:bookmarkStart w:id="63" w:name="_Toc135657698"/>
      <w:bookmarkStart w:id="64" w:name="_Toc135657840"/>
      <w:bookmarkStart w:id="65" w:name="_Toc145065896"/>
      <w:bookmarkStart w:id="66" w:name="_Toc181798480"/>
      <w:r>
        <w:rPr>
          <w:shd w:val="clear" w:color="auto" w:fill="FFFFFF"/>
        </w:rPr>
        <w:t>Issue times and validity</w:t>
      </w:r>
      <w:bookmarkEnd w:id="63"/>
      <w:bookmarkEnd w:id="64"/>
      <w:bookmarkEnd w:id="65"/>
      <w:bookmarkEnd w:id="66"/>
    </w:p>
    <w:p w14:paraId="4A0B53E5" w14:textId="7F7AD717" w:rsidR="00A03D6E" w:rsidRDefault="001215FF" w:rsidP="00A03D6E">
      <w:r>
        <w:t>The</w:t>
      </w:r>
      <w:r w:rsidR="00A03D6E">
        <w:t xml:space="preserve"> </w:t>
      </w:r>
      <w:r>
        <w:fldChar w:fldCharType="begin"/>
      </w:r>
      <w:r>
        <w:instrText xml:space="preserve"> REF _Ref149053728 \h </w:instrText>
      </w:r>
      <w:r>
        <w:fldChar w:fldCharType="separate"/>
      </w:r>
      <w:r w:rsidR="00145CD4">
        <w:rPr>
          <w:shd w:val="clear" w:color="auto" w:fill="FFFFFF"/>
        </w:rPr>
        <w:t>Web-based Heatwave Map Product</w:t>
      </w:r>
      <w:r>
        <w:fldChar w:fldCharType="end"/>
      </w:r>
      <w:r>
        <w:t xml:space="preserve">s </w:t>
      </w:r>
      <w:r w:rsidR="00A03D6E">
        <w:t>are issued at around 1</w:t>
      </w:r>
      <w:r w:rsidR="00D351A5">
        <w:t>5</w:t>
      </w:r>
      <w:r w:rsidR="00A03D6E">
        <w:t>:30 AEDT daily during heatwave season. The information is valid for 7 three-day periods.</w:t>
      </w:r>
    </w:p>
    <w:p w14:paraId="0B9B5026" w14:textId="5D5F7305" w:rsidR="006A162B" w:rsidRDefault="006A162B">
      <w:pPr>
        <w:spacing w:after="0" w:line="240" w:lineRule="auto"/>
      </w:pPr>
      <w:r>
        <w:br w:type="page"/>
      </w:r>
    </w:p>
    <w:p w14:paraId="5FF8BD28" w14:textId="77777777" w:rsidR="00920D57" w:rsidRDefault="00920D57" w:rsidP="00A03D6E"/>
    <w:tbl>
      <w:tblPr>
        <w:tblStyle w:val="TableGrid"/>
        <w:tblW w:w="0" w:type="auto"/>
        <w:tblLook w:val="04A0" w:firstRow="1" w:lastRow="0" w:firstColumn="1" w:lastColumn="0" w:noHBand="0" w:noVBand="1"/>
      </w:tblPr>
      <w:tblGrid>
        <w:gridCol w:w="997"/>
        <w:gridCol w:w="1317"/>
        <w:gridCol w:w="1044"/>
        <w:gridCol w:w="1280"/>
        <w:gridCol w:w="998"/>
        <w:gridCol w:w="998"/>
        <w:gridCol w:w="998"/>
        <w:gridCol w:w="998"/>
        <w:gridCol w:w="998"/>
      </w:tblGrid>
      <w:tr w:rsidR="003875A9" w14:paraId="6D8AD6DF" w14:textId="77777777" w:rsidTr="00684313">
        <w:trPr>
          <w:cnfStyle w:val="100000000000" w:firstRow="1" w:lastRow="0" w:firstColumn="0" w:lastColumn="0" w:oddVBand="0" w:evenVBand="0" w:oddHBand="0" w:evenHBand="0" w:firstRowFirstColumn="0" w:firstRowLastColumn="0" w:lastRowFirstColumn="0" w:lastRowLastColumn="0"/>
        </w:trPr>
        <w:tc>
          <w:tcPr>
            <w:tcW w:w="997" w:type="dxa"/>
          </w:tcPr>
          <w:p w14:paraId="0CED4CEE" w14:textId="1834847B" w:rsidR="00923B43" w:rsidRPr="003C17F7" w:rsidRDefault="00165190" w:rsidP="00D031F7">
            <w:pPr>
              <w:pStyle w:val="Tableheadingrow"/>
              <w:rPr>
                <w:sz w:val="20"/>
                <w:szCs w:val="20"/>
              </w:rPr>
            </w:pPr>
            <w:r w:rsidRPr="003C17F7">
              <w:rPr>
                <w:sz w:val="20"/>
                <w:szCs w:val="20"/>
              </w:rPr>
              <w:t xml:space="preserve">Day </w:t>
            </w:r>
            <w:r w:rsidR="003B6165">
              <w:rPr>
                <w:rFonts w:cs="Arial"/>
                <w:sz w:val="20"/>
                <w:szCs w:val="20"/>
              </w:rPr>
              <w:t>−</w:t>
            </w:r>
            <w:r w:rsidRPr="003C17F7">
              <w:rPr>
                <w:sz w:val="20"/>
                <w:szCs w:val="20"/>
              </w:rPr>
              <w:t>2</w:t>
            </w:r>
            <w:r w:rsidR="003875A9" w:rsidRPr="003C17F7">
              <w:rPr>
                <w:sz w:val="20"/>
                <w:szCs w:val="20"/>
              </w:rPr>
              <w:t xml:space="preserve"> </w:t>
            </w:r>
          </w:p>
        </w:tc>
        <w:tc>
          <w:tcPr>
            <w:tcW w:w="1317" w:type="dxa"/>
          </w:tcPr>
          <w:p w14:paraId="56667F8C" w14:textId="31CB2020" w:rsidR="00923B43" w:rsidRPr="003C17F7" w:rsidRDefault="0059316A" w:rsidP="00D031F7">
            <w:pPr>
              <w:pStyle w:val="Tableheadingrow"/>
              <w:rPr>
                <w:sz w:val="20"/>
                <w:szCs w:val="20"/>
              </w:rPr>
            </w:pPr>
            <w:r w:rsidRPr="003C17F7">
              <w:rPr>
                <w:sz w:val="20"/>
                <w:szCs w:val="20"/>
              </w:rPr>
              <w:t xml:space="preserve">Day </w:t>
            </w:r>
            <w:r w:rsidR="005639BD">
              <w:rPr>
                <w:rFonts w:cs="Arial"/>
                <w:sz w:val="20"/>
                <w:szCs w:val="20"/>
              </w:rPr>
              <w:t>−</w:t>
            </w:r>
            <w:r w:rsidRPr="003C17F7">
              <w:rPr>
                <w:sz w:val="20"/>
                <w:szCs w:val="20"/>
              </w:rPr>
              <w:t>1</w:t>
            </w:r>
          </w:p>
          <w:p w14:paraId="06ACEE8D" w14:textId="45711ABC" w:rsidR="0059316A" w:rsidRPr="003C17F7" w:rsidRDefault="0059316A" w:rsidP="00D031F7">
            <w:pPr>
              <w:pStyle w:val="Tableheadingrow"/>
              <w:rPr>
                <w:sz w:val="20"/>
                <w:szCs w:val="20"/>
              </w:rPr>
            </w:pPr>
            <w:r w:rsidRPr="003C17F7">
              <w:rPr>
                <w:sz w:val="20"/>
                <w:szCs w:val="20"/>
              </w:rPr>
              <w:t>(yesterday)</w:t>
            </w:r>
          </w:p>
        </w:tc>
        <w:tc>
          <w:tcPr>
            <w:tcW w:w="1044" w:type="dxa"/>
            <w:shd w:val="clear" w:color="auto" w:fill="A7BFF4" w:themeFill="accent1" w:themeFillTint="66"/>
          </w:tcPr>
          <w:p w14:paraId="17FF2916" w14:textId="77777777" w:rsidR="00923B43" w:rsidRPr="0084677A" w:rsidRDefault="0059316A" w:rsidP="00D031F7">
            <w:pPr>
              <w:pStyle w:val="Tableheadingrow"/>
              <w:rPr>
                <w:color w:val="auto"/>
                <w:sz w:val="20"/>
                <w:szCs w:val="20"/>
              </w:rPr>
            </w:pPr>
            <w:r w:rsidRPr="0084677A">
              <w:rPr>
                <w:color w:val="auto"/>
                <w:sz w:val="20"/>
                <w:szCs w:val="20"/>
              </w:rPr>
              <w:t>Day +</w:t>
            </w:r>
            <w:r w:rsidR="003875A9" w:rsidRPr="0084677A">
              <w:rPr>
                <w:color w:val="auto"/>
                <w:sz w:val="20"/>
                <w:szCs w:val="20"/>
              </w:rPr>
              <w:t>0</w:t>
            </w:r>
          </w:p>
          <w:p w14:paraId="33485185" w14:textId="1109FA91" w:rsidR="003875A9" w:rsidRPr="003C17F7" w:rsidRDefault="003875A9" w:rsidP="00D031F7">
            <w:pPr>
              <w:pStyle w:val="Tableheadingrow"/>
              <w:rPr>
                <w:sz w:val="20"/>
                <w:szCs w:val="20"/>
              </w:rPr>
            </w:pPr>
            <w:r w:rsidRPr="0084677A">
              <w:rPr>
                <w:color w:val="auto"/>
                <w:sz w:val="20"/>
                <w:szCs w:val="20"/>
              </w:rPr>
              <w:t>(today)</w:t>
            </w:r>
          </w:p>
        </w:tc>
        <w:tc>
          <w:tcPr>
            <w:tcW w:w="1280" w:type="dxa"/>
          </w:tcPr>
          <w:p w14:paraId="6A4BACE2" w14:textId="77777777" w:rsidR="00923B43" w:rsidRPr="003C17F7" w:rsidRDefault="003875A9" w:rsidP="00D031F7">
            <w:pPr>
              <w:pStyle w:val="Tableheadingrow"/>
              <w:rPr>
                <w:sz w:val="20"/>
                <w:szCs w:val="20"/>
              </w:rPr>
            </w:pPr>
            <w:r w:rsidRPr="003C17F7">
              <w:rPr>
                <w:sz w:val="20"/>
                <w:szCs w:val="20"/>
              </w:rPr>
              <w:t>Day +1</w:t>
            </w:r>
          </w:p>
          <w:p w14:paraId="786C1AED" w14:textId="1BC781C9" w:rsidR="003875A9" w:rsidRPr="003C17F7" w:rsidRDefault="003875A9" w:rsidP="00D031F7">
            <w:pPr>
              <w:pStyle w:val="Tableheadingrow"/>
              <w:rPr>
                <w:sz w:val="20"/>
                <w:szCs w:val="20"/>
              </w:rPr>
            </w:pPr>
            <w:r w:rsidRPr="003C17F7">
              <w:rPr>
                <w:sz w:val="20"/>
                <w:szCs w:val="20"/>
              </w:rPr>
              <w:t>(tomorrow)</w:t>
            </w:r>
          </w:p>
        </w:tc>
        <w:tc>
          <w:tcPr>
            <w:tcW w:w="998" w:type="dxa"/>
          </w:tcPr>
          <w:p w14:paraId="6651FE77" w14:textId="72925456" w:rsidR="00923B43" w:rsidRPr="003C17F7" w:rsidRDefault="003875A9" w:rsidP="00D031F7">
            <w:pPr>
              <w:pStyle w:val="Tableheadingrow"/>
              <w:rPr>
                <w:sz w:val="20"/>
                <w:szCs w:val="20"/>
              </w:rPr>
            </w:pPr>
            <w:r w:rsidRPr="003C17F7">
              <w:rPr>
                <w:sz w:val="20"/>
                <w:szCs w:val="20"/>
              </w:rPr>
              <w:t>Day +2</w:t>
            </w:r>
          </w:p>
        </w:tc>
        <w:tc>
          <w:tcPr>
            <w:tcW w:w="998" w:type="dxa"/>
          </w:tcPr>
          <w:p w14:paraId="729C0B8C" w14:textId="50CE08EF" w:rsidR="00923B43" w:rsidRPr="003C17F7" w:rsidRDefault="003875A9" w:rsidP="00D031F7">
            <w:pPr>
              <w:pStyle w:val="Tableheadingrow"/>
              <w:rPr>
                <w:sz w:val="20"/>
                <w:szCs w:val="20"/>
              </w:rPr>
            </w:pPr>
            <w:r w:rsidRPr="003C17F7">
              <w:rPr>
                <w:sz w:val="20"/>
                <w:szCs w:val="20"/>
              </w:rPr>
              <w:t>Day +3</w:t>
            </w:r>
          </w:p>
        </w:tc>
        <w:tc>
          <w:tcPr>
            <w:tcW w:w="998" w:type="dxa"/>
          </w:tcPr>
          <w:p w14:paraId="6773DE69" w14:textId="0C5E93B1" w:rsidR="00923B43" w:rsidRPr="003C17F7" w:rsidRDefault="003875A9" w:rsidP="00D031F7">
            <w:pPr>
              <w:pStyle w:val="Tableheadingrow"/>
              <w:rPr>
                <w:sz w:val="20"/>
                <w:szCs w:val="20"/>
              </w:rPr>
            </w:pPr>
            <w:r w:rsidRPr="003C17F7">
              <w:rPr>
                <w:sz w:val="20"/>
                <w:szCs w:val="20"/>
              </w:rPr>
              <w:t>Day +4</w:t>
            </w:r>
          </w:p>
        </w:tc>
        <w:tc>
          <w:tcPr>
            <w:tcW w:w="998" w:type="dxa"/>
          </w:tcPr>
          <w:p w14:paraId="6328595B" w14:textId="47EEAC0B" w:rsidR="00923B43" w:rsidRPr="003C17F7" w:rsidRDefault="003875A9" w:rsidP="00D031F7">
            <w:pPr>
              <w:pStyle w:val="Tableheadingrow"/>
              <w:rPr>
                <w:sz w:val="20"/>
                <w:szCs w:val="20"/>
              </w:rPr>
            </w:pPr>
            <w:r w:rsidRPr="003C17F7">
              <w:rPr>
                <w:sz w:val="20"/>
                <w:szCs w:val="20"/>
              </w:rPr>
              <w:t>Day +5</w:t>
            </w:r>
          </w:p>
        </w:tc>
        <w:tc>
          <w:tcPr>
            <w:tcW w:w="998" w:type="dxa"/>
          </w:tcPr>
          <w:p w14:paraId="1DF8D186" w14:textId="4861D0B6" w:rsidR="00923B43" w:rsidRPr="003C17F7" w:rsidRDefault="003875A9" w:rsidP="00D031F7">
            <w:pPr>
              <w:pStyle w:val="Tableheadingrow"/>
              <w:rPr>
                <w:sz w:val="20"/>
                <w:szCs w:val="20"/>
              </w:rPr>
            </w:pPr>
            <w:r w:rsidRPr="003C17F7">
              <w:rPr>
                <w:sz w:val="20"/>
                <w:szCs w:val="20"/>
              </w:rPr>
              <w:t>Day +6</w:t>
            </w:r>
          </w:p>
        </w:tc>
      </w:tr>
      <w:tr w:rsidR="00D41008" w14:paraId="5A795AAF" w14:textId="77777777" w:rsidTr="00684313">
        <w:trPr>
          <w:cnfStyle w:val="000000100000" w:firstRow="0" w:lastRow="0" w:firstColumn="0" w:lastColumn="0" w:oddVBand="0" w:evenVBand="0" w:oddHBand="1" w:evenHBand="0" w:firstRowFirstColumn="0" w:firstRowLastColumn="0" w:lastRowFirstColumn="0" w:lastRowLastColumn="0"/>
        </w:trPr>
        <w:tc>
          <w:tcPr>
            <w:tcW w:w="3358" w:type="dxa"/>
            <w:gridSpan w:val="3"/>
            <w:shd w:val="clear" w:color="auto" w:fill="A7BFF4" w:themeFill="accent1" w:themeFillTint="66"/>
          </w:tcPr>
          <w:p w14:paraId="538700A1" w14:textId="044B3458" w:rsidR="00D41008" w:rsidRPr="003C17F7" w:rsidRDefault="00D41008" w:rsidP="5BB0BC97">
            <w:pPr>
              <w:rPr>
                <w:sz w:val="20"/>
                <w:szCs w:val="20"/>
              </w:rPr>
            </w:pPr>
            <w:r w:rsidRPr="003C17F7">
              <w:rPr>
                <w:sz w:val="20"/>
                <w:szCs w:val="20"/>
              </w:rPr>
              <w:t>Heatwave Assessment Map 1</w:t>
            </w:r>
          </w:p>
        </w:tc>
        <w:tc>
          <w:tcPr>
            <w:tcW w:w="1280" w:type="dxa"/>
          </w:tcPr>
          <w:p w14:paraId="7D2FF764" w14:textId="77777777" w:rsidR="00D41008" w:rsidRPr="003C17F7" w:rsidRDefault="00D41008" w:rsidP="5BB0BC97">
            <w:pPr>
              <w:rPr>
                <w:sz w:val="20"/>
                <w:szCs w:val="20"/>
              </w:rPr>
            </w:pPr>
          </w:p>
        </w:tc>
        <w:tc>
          <w:tcPr>
            <w:tcW w:w="998" w:type="dxa"/>
          </w:tcPr>
          <w:p w14:paraId="3432C338" w14:textId="77777777" w:rsidR="00D41008" w:rsidRPr="003C17F7" w:rsidRDefault="00D41008" w:rsidP="5BB0BC97">
            <w:pPr>
              <w:rPr>
                <w:sz w:val="20"/>
                <w:szCs w:val="20"/>
              </w:rPr>
            </w:pPr>
          </w:p>
        </w:tc>
        <w:tc>
          <w:tcPr>
            <w:tcW w:w="998" w:type="dxa"/>
          </w:tcPr>
          <w:p w14:paraId="1A7819FB" w14:textId="77777777" w:rsidR="00D41008" w:rsidRPr="003C17F7" w:rsidRDefault="00D41008" w:rsidP="5BB0BC97">
            <w:pPr>
              <w:rPr>
                <w:sz w:val="20"/>
                <w:szCs w:val="20"/>
              </w:rPr>
            </w:pPr>
          </w:p>
        </w:tc>
        <w:tc>
          <w:tcPr>
            <w:tcW w:w="998" w:type="dxa"/>
          </w:tcPr>
          <w:p w14:paraId="0C897579" w14:textId="77777777" w:rsidR="00D41008" w:rsidRPr="003C17F7" w:rsidRDefault="00D41008" w:rsidP="5BB0BC97">
            <w:pPr>
              <w:rPr>
                <w:sz w:val="20"/>
                <w:szCs w:val="20"/>
              </w:rPr>
            </w:pPr>
          </w:p>
        </w:tc>
        <w:tc>
          <w:tcPr>
            <w:tcW w:w="998" w:type="dxa"/>
          </w:tcPr>
          <w:p w14:paraId="106C5AC8" w14:textId="77777777" w:rsidR="00D41008" w:rsidRPr="003C17F7" w:rsidRDefault="00D41008" w:rsidP="5BB0BC97">
            <w:pPr>
              <w:rPr>
                <w:sz w:val="20"/>
                <w:szCs w:val="20"/>
              </w:rPr>
            </w:pPr>
          </w:p>
        </w:tc>
        <w:tc>
          <w:tcPr>
            <w:tcW w:w="998" w:type="dxa"/>
          </w:tcPr>
          <w:p w14:paraId="27E36A7F" w14:textId="77777777" w:rsidR="00D41008" w:rsidRPr="003C17F7" w:rsidRDefault="00D41008" w:rsidP="5BB0BC97">
            <w:pPr>
              <w:rPr>
                <w:sz w:val="20"/>
                <w:szCs w:val="20"/>
              </w:rPr>
            </w:pPr>
          </w:p>
        </w:tc>
      </w:tr>
      <w:tr w:rsidR="00D41008" w14:paraId="12F42A8A" w14:textId="77777777" w:rsidTr="00684313">
        <w:trPr>
          <w:cnfStyle w:val="000000010000" w:firstRow="0" w:lastRow="0" w:firstColumn="0" w:lastColumn="0" w:oddVBand="0" w:evenVBand="0" w:oddHBand="0" w:evenHBand="1" w:firstRowFirstColumn="0" w:firstRowLastColumn="0" w:lastRowFirstColumn="0" w:lastRowLastColumn="0"/>
        </w:trPr>
        <w:tc>
          <w:tcPr>
            <w:tcW w:w="997" w:type="dxa"/>
          </w:tcPr>
          <w:p w14:paraId="7C98CF86" w14:textId="77777777" w:rsidR="00D41008" w:rsidRPr="003C17F7" w:rsidRDefault="00D41008" w:rsidP="5BB0BC97">
            <w:pPr>
              <w:rPr>
                <w:sz w:val="20"/>
                <w:szCs w:val="20"/>
              </w:rPr>
            </w:pPr>
          </w:p>
        </w:tc>
        <w:tc>
          <w:tcPr>
            <w:tcW w:w="3641" w:type="dxa"/>
            <w:gridSpan w:val="3"/>
            <w:shd w:val="clear" w:color="auto" w:fill="A7BFF4" w:themeFill="accent1" w:themeFillTint="66"/>
          </w:tcPr>
          <w:p w14:paraId="0B0311EB" w14:textId="0C7EC53B" w:rsidR="00D41008" w:rsidRPr="003C17F7" w:rsidRDefault="00D41008" w:rsidP="5BB0BC97">
            <w:pPr>
              <w:rPr>
                <w:sz w:val="20"/>
                <w:szCs w:val="20"/>
              </w:rPr>
            </w:pPr>
            <w:r w:rsidRPr="003C17F7">
              <w:rPr>
                <w:sz w:val="20"/>
                <w:szCs w:val="20"/>
              </w:rPr>
              <w:t>Heatwave Assessment Map 2</w:t>
            </w:r>
          </w:p>
        </w:tc>
        <w:tc>
          <w:tcPr>
            <w:tcW w:w="998" w:type="dxa"/>
          </w:tcPr>
          <w:p w14:paraId="0FD31CF2" w14:textId="77777777" w:rsidR="00D41008" w:rsidRPr="003C17F7" w:rsidRDefault="00D41008" w:rsidP="5BB0BC97">
            <w:pPr>
              <w:rPr>
                <w:sz w:val="20"/>
                <w:szCs w:val="20"/>
              </w:rPr>
            </w:pPr>
          </w:p>
        </w:tc>
        <w:tc>
          <w:tcPr>
            <w:tcW w:w="998" w:type="dxa"/>
          </w:tcPr>
          <w:p w14:paraId="310A28B6" w14:textId="77777777" w:rsidR="00D41008" w:rsidRPr="003C17F7" w:rsidRDefault="00D41008" w:rsidP="5BB0BC97">
            <w:pPr>
              <w:rPr>
                <w:sz w:val="20"/>
                <w:szCs w:val="20"/>
              </w:rPr>
            </w:pPr>
          </w:p>
        </w:tc>
        <w:tc>
          <w:tcPr>
            <w:tcW w:w="998" w:type="dxa"/>
          </w:tcPr>
          <w:p w14:paraId="6DC89BD1" w14:textId="77777777" w:rsidR="00D41008" w:rsidRPr="003C17F7" w:rsidRDefault="00D41008" w:rsidP="5BB0BC97">
            <w:pPr>
              <w:rPr>
                <w:sz w:val="20"/>
                <w:szCs w:val="20"/>
              </w:rPr>
            </w:pPr>
          </w:p>
        </w:tc>
        <w:tc>
          <w:tcPr>
            <w:tcW w:w="998" w:type="dxa"/>
          </w:tcPr>
          <w:p w14:paraId="440E88A0" w14:textId="77777777" w:rsidR="00D41008" w:rsidRPr="003C17F7" w:rsidRDefault="00D41008" w:rsidP="5BB0BC97">
            <w:pPr>
              <w:rPr>
                <w:sz w:val="20"/>
                <w:szCs w:val="20"/>
              </w:rPr>
            </w:pPr>
          </w:p>
        </w:tc>
        <w:tc>
          <w:tcPr>
            <w:tcW w:w="998" w:type="dxa"/>
          </w:tcPr>
          <w:p w14:paraId="7C9C4AF2" w14:textId="77777777" w:rsidR="00D41008" w:rsidRPr="003C17F7" w:rsidRDefault="00D41008" w:rsidP="5BB0BC97">
            <w:pPr>
              <w:rPr>
                <w:sz w:val="20"/>
                <w:szCs w:val="20"/>
              </w:rPr>
            </w:pPr>
          </w:p>
        </w:tc>
      </w:tr>
      <w:tr w:rsidR="00D61144" w14:paraId="4DEB23EF" w14:textId="77777777" w:rsidTr="00FE01B1">
        <w:trPr>
          <w:cnfStyle w:val="000000100000" w:firstRow="0" w:lastRow="0" w:firstColumn="0" w:lastColumn="0" w:oddVBand="0" w:evenVBand="0" w:oddHBand="1" w:evenHBand="0" w:firstRowFirstColumn="0" w:firstRowLastColumn="0" w:lastRowFirstColumn="0" w:lastRowLastColumn="0"/>
        </w:trPr>
        <w:tc>
          <w:tcPr>
            <w:tcW w:w="997" w:type="dxa"/>
          </w:tcPr>
          <w:p w14:paraId="3C10B717" w14:textId="77777777" w:rsidR="00D61144" w:rsidRPr="003C17F7" w:rsidRDefault="00D61144" w:rsidP="5BB0BC97">
            <w:pPr>
              <w:rPr>
                <w:sz w:val="20"/>
                <w:szCs w:val="20"/>
              </w:rPr>
            </w:pPr>
          </w:p>
        </w:tc>
        <w:tc>
          <w:tcPr>
            <w:tcW w:w="1317" w:type="dxa"/>
          </w:tcPr>
          <w:p w14:paraId="684CC7B8" w14:textId="77777777" w:rsidR="00D61144" w:rsidRPr="003C17F7" w:rsidRDefault="00D61144" w:rsidP="5BB0BC97">
            <w:pPr>
              <w:rPr>
                <w:sz w:val="20"/>
                <w:szCs w:val="20"/>
              </w:rPr>
            </w:pPr>
          </w:p>
        </w:tc>
        <w:tc>
          <w:tcPr>
            <w:tcW w:w="3322" w:type="dxa"/>
            <w:gridSpan w:val="3"/>
            <w:shd w:val="clear" w:color="auto" w:fill="43FFC4" w:themeFill="accent2" w:themeFillTint="99"/>
          </w:tcPr>
          <w:p w14:paraId="789860FE" w14:textId="21483370" w:rsidR="00D61144" w:rsidRPr="003C17F7" w:rsidRDefault="00D61144" w:rsidP="5BB0BC97">
            <w:pPr>
              <w:rPr>
                <w:sz w:val="20"/>
                <w:szCs w:val="20"/>
              </w:rPr>
            </w:pPr>
            <w:r w:rsidRPr="003C17F7">
              <w:rPr>
                <w:sz w:val="20"/>
                <w:szCs w:val="20"/>
              </w:rPr>
              <w:t>Heatwave Forecast Map 1</w:t>
            </w:r>
          </w:p>
        </w:tc>
        <w:tc>
          <w:tcPr>
            <w:tcW w:w="998" w:type="dxa"/>
          </w:tcPr>
          <w:p w14:paraId="08CDF01B" w14:textId="77777777" w:rsidR="00D61144" w:rsidRPr="003C17F7" w:rsidRDefault="00D61144" w:rsidP="5BB0BC97">
            <w:pPr>
              <w:rPr>
                <w:sz w:val="20"/>
                <w:szCs w:val="20"/>
              </w:rPr>
            </w:pPr>
          </w:p>
        </w:tc>
        <w:tc>
          <w:tcPr>
            <w:tcW w:w="998" w:type="dxa"/>
          </w:tcPr>
          <w:p w14:paraId="5F80EAC9" w14:textId="77777777" w:rsidR="00D61144" w:rsidRPr="003C17F7" w:rsidRDefault="00D61144" w:rsidP="5BB0BC97">
            <w:pPr>
              <w:rPr>
                <w:sz w:val="20"/>
                <w:szCs w:val="20"/>
              </w:rPr>
            </w:pPr>
          </w:p>
        </w:tc>
        <w:tc>
          <w:tcPr>
            <w:tcW w:w="998" w:type="dxa"/>
          </w:tcPr>
          <w:p w14:paraId="6FBC1CF3" w14:textId="77777777" w:rsidR="00D61144" w:rsidRPr="003C17F7" w:rsidRDefault="00D61144" w:rsidP="5BB0BC97">
            <w:pPr>
              <w:rPr>
                <w:sz w:val="20"/>
                <w:szCs w:val="20"/>
              </w:rPr>
            </w:pPr>
          </w:p>
        </w:tc>
        <w:tc>
          <w:tcPr>
            <w:tcW w:w="998" w:type="dxa"/>
          </w:tcPr>
          <w:p w14:paraId="1EAF80C1" w14:textId="77777777" w:rsidR="00D61144" w:rsidRPr="003C17F7" w:rsidRDefault="00D61144" w:rsidP="5BB0BC97">
            <w:pPr>
              <w:rPr>
                <w:sz w:val="20"/>
                <w:szCs w:val="20"/>
              </w:rPr>
            </w:pPr>
          </w:p>
        </w:tc>
      </w:tr>
      <w:tr w:rsidR="00D61144" w14:paraId="71E692E8" w14:textId="77777777" w:rsidTr="00BF01DD">
        <w:trPr>
          <w:cnfStyle w:val="000000010000" w:firstRow="0" w:lastRow="0" w:firstColumn="0" w:lastColumn="0" w:oddVBand="0" w:evenVBand="0" w:oddHBand="0" w:evenHBand="1" w:firstRowFirstColumn="0" w:firstRowLastColumn="0" w:lastRowFirstColumn="0" w:lastRowLastColumn="0"/>
        </w:trPr>
        <w:tc>
          <w:tcPr>
            <w:tcW w:w="997" w:type="dxa"/>
          </w:tcPr>
          <w:p w14:paraId="50CE6E07" w14:textId="77777777" w:rsidR="00D61144" w:rsidRPr="003C17F7" w:rsidRDefault="00D61144" w:rsidP="5BB0BC97">
            <w:pPr>
              <w:rPr>
                <w:sz w:val="20"/>
                <w:szCs w:val="20"/>
              </w:rPr>
            </w:pPr>
          </w:p>
        </w:tc>
        <w:tc>
          <w:tcPr>
            <w:tcW w:w="1317" w:type="dxa"/>
          </w:tcPr>
          <w:p w14:paraId="1A5FD318" w14:textId="77777777" w:rsidR="00D61144" w:rsidRPr="003C17F7" w:rsidRDefault="00D61144" w:rsidP="5BB0BC97">
            <w:pPr>
              <w:rPr>
                <w:sz w:val="20"/>
                <w:szCs w:val="20"/>
              </w:rPr>
            </w:pPr>
          </w:p>
        </w:tc>
        <w:tc>
          <w:tcPr>
            <w:tcW w:w="1044" w:type="dxa"/>
            <w:shd w:val="clear" w:color="auto" w:fill="A7BFF4" w:themeFill="accent1" w:themeFillTint="66"/>
          </w:tcPr>
          <w:p w14:paraId="6931FD4F" w14:textId="77777777" w:rsidR="00D61144" w:rsidRPr="003C17F7" w:rsidRDefault="00D61144" w:rsidP="5BB0BC97">
            <w:pPr>
              <w:rPr>
                <w:sz w:val="20"/>
                <w:szCs w:val="20"/>
              </w:rPr>
            </w:pPr>
          </w:p>
        </w:tc>
        <w:tc>
          <w:tcPr>
            <w:tcW w:w="3276" w:type="dxa"/>
            <w:gridSpan w:val="3"/>
            <w:shd w:val="clear" w:color="auto" w:fill="43FFC4" w:themeFill="accent2" w:themeFillTint="99"/>
          </w:tcPr>
          <w:p w14:paraId="719A56F3" w14:textId="7C549026" w:rsidR="00D61144" w:rsidRPr="003C17F7" w:rsidRDefault="00D61144" w:rsidP="5BB0BC97">
            <w:pPr>
              <w:rPr>
                <w:sz w:val="20"/>
                <w:szCs w:val="20"/>
              </w:rPr>
            </w:pPr>
            <w:r w:rsidRPr="003C17F7">
              <w:rPr>
                <w:sz w:val="20"/>
                <w:szCs w:val="20"/>
              </w:rPr>
              <w:t>Heatwave Forecast Map 2</w:t>
            </w:r>
          </w:p>
        </w:tc>
        <w:tc>
          <w:tcPr>
            <w:tcW w:w="998" w:type="dxa"/>
          </w:tcPr>
          <w:p w14:paraId="49068B55" w14:textId="77777777" w:rsidR="00D61144" w:rsidRPr="003C17F7" w:rsidRDefault="00D61144" w:rsidP="5BB0BC97">
            <w:pPr>
              <w:rPr>
                <w:sz w:val="20"/>
                <w:szCs w:val="20"/>
              </w:rPr>
            </w:pPr>
          </w:p>
        </w:tc>
        <w:tc>
          <w:tcPr>
            <w:tcW w:w="998" w:type="dxa"/>
          </w:tcPr>
          <w:p w14:paraId="1B1C1AD1" w14:textId="77777777" w:rsidR="00D61144" w:rsidRPr="003C17F7" w:rsidRDefault="00D61144" w:rsidP="5BB0BC97">
            <w:pPr>
              <w:rPr>
                <w:sz w:val="20"/>
                <w:szCs w:val="20"/>
              </w:rPr>
            </w:pPr>
          </w:p>
        </w:tc>
        <w:tc>
          <w:tcPr>
            <w:tcW w:w="998" w:type="dxa"/>
          </w:tcPr>
          <w:p w14:paraId="203D7CB9" w14:textId="77777777" w:rsidR="00D61144" w:rsidRPr="003C17F7" w:rsidRDefault="00D61144" w:rsidP="5BB0BC97">
            <w:pPr>
              <w:rPr>
                <w:sz w:val="20"/>
                <w:szCs w:val="20"/>
              </w:rPr>
            </w:pPr>
          </w:p>
        </w:tc>
      </w:tr>
      <w:tr w:rsidR="00D61144" w14:paraId="5E8BFE16" w14:textId="77777777" w:rsidTr="00BF01DD">
        <w:trPr>
          <w:cnfStyle w:val="000000100000" w:firstRow="0" w:lastRow="0" w:firstColumn="0" w:lastColumn="0" w:oddVBand="0" w:evenVBand="0" w:oddHBand="1" w:evenHBand="0" w:firstRowFirstColumn="0" w:firstRowLastColumn="0" w:lastRowFirstColumn="0" w:lastRowLastColumn="0"/>
        </w:trPr>
        <w:tc>
          <w:tcPr>
            <w:tcW w:w="997" w:type="dxa"/>
          </w:tcPr>
          <w:p w14:paraId="359EB5FC" w14:textId="77777777" w:rsidR="00D61144" w:rsidRPr="003C17F7" w:rsidRDefault="00D61144" w:rsidP="5BB0BC97">
            <w:pPr>
              <w:rPr>
                <w:sz w:val="20"/>
                <w:szCs w:val="20"/>
              </w:rPr>
            </w:pPr>
          </w:p>
        </w:tc>
        <w:tc>
          <w:tcPr>
            <w:tcW w:w="1317" w:type="dxa"/>
          </w:tcPr>
          <w:p w14:paraId="24B84703" w14:textId="77777777" w:rsidR="00D61144" w:rsidRPr="003C17F7" w:rsidRDefault="00D61144" w:rsidP="5BB0BC97">
            <w:pPr>
              <w:rPr>
                <w:sz w:val="20"/>
                <w:szCs w:val="20"/>
              </w:rPr>
            </w:pPr>
          </w:p>
        </w:tc>
        <w:tc>
          <w:tcPr>
            <w:tcW w:w="1044" w:type="dxa"/>
            <w:shd w:val="clear" w:color="auto" w:fill="A7BFF4" w:themeFill="accent1" w:themeFillTint="66"/>
          </w:tcPr>
          <w:p w14:paraId="4C88F5FC" w14:textId="77777777" w:rsidR="00D61144" w:rsidRPr="003C17F7" w:rsidRDefault="00D61144" w:rsidP="5BB0BC97">
            <w:pPr>
              <w:rPr>
                <w:sz w:val="20"/>
                <w:szCs w:val="20"/>
              </w:rPr>
            </w:pPr>
          </w:p>
        </w:tc>
        <w:tc>
          <w:tcPr>
            <w:tcW w:w="1280" w:type="dxa"/>
          </w:tcPr>
          <w:p w14:paraId="3D51B1B8" w14:textId="77777777" w:rsidR="00D61144" w:rsidRPr="003C17F7" w:rsidRDefault="00D61144" w:rsidP="5BB0BC97">
            <w:pPr>
              <w:rPr>
                <w:sz w:val="20"/>
                <w:szCs w:val="20"/>
              </w:rPr>
            </w:pPr>
          </w:p>
        </w:tc>
        <w:tc>
          <w:tcPr>
            <w:tcW w:w="2994" w:type="dxa"/>
            <w:gridSpan w:val="3"/>
            <w:shd w:val="clear" w:color="auto" w:fill="43FFC4" w:themeFill="accent2" w:themeFillTint="99"/>
          </w:tcPr>
          <w:p w14:paraId="4F047FD9" w14:textId="09E12675" w:rsidR="00D61144" w:rsidRPr="003C17F7" w:rsidRDefault="00D61144" w:rsidP="5BB0BC97">
            <w:pPr>
              <w:rPr>
                <w:sz w:val="20"/>
                <w:szCs w:val="20"/>
              </w:rPr>
            </w:pPr>
            <w:r w:rsidRPr="003C17F7">
              <w:rPr>
                <w:sz w:val="20"/>
                <w:szCs w:val="20"/>
              </w:rPr>
              <w:t>Heatwave Forecast Map 3</w:t>
            </w:r>
          </w:p>
        </w:tc>
        <w:tc>
          <w:tcPr>
            <w:tcW w:w="998" w:type="dxa"/>
          </w:tcPr>
          <w:p w14:paraId="7AA996CC" w14:textId="77777777" w:rsidR="00D61144" w:rsidRPr="003C17F7" w:rsidRDefault="00D61144" w:rsidP="5BB0BC97">
            <w:pPr>
              <w:rPr>
                <w:sz w:val="20"/>
                <w:szCs w:val="20"/>
              </w:rPr>
            </w:pPr>
          </w:p>
        </w:tc>
        <w:tc>
          <w:tcPr>
            <w:tcW w:w="998" w:type="dxa"/>
          </w:tcPr>
          <w:p w14:paraId="570B10AF" w14:textId="77777777" w:rsidR="00D61144" w:rsidRPr="003C17F7" w:rsidRDefault="00D61144" w:rsidP="5BB0BC97">
            <w:pPr>
              <w:rPr>
                <w:sz w:val="20"/>
                <w:szCs w:val="20"/>
              </w:rPr>
            </w:pPr>
          </w:p>
        </w:tc>
      </w:tr>
      <w:tr w:rsidR="00D61144" w14:paraId="059F3869" w14:textId="77777777" w:rsidTr="00BF01DD">
        <w:trPr>
          <w:cnfStyle w:val="000000010000" w:firstRow="0" w:lastRow="0" w:firstColumn="0" w:lastColumn="0" w:oddVBand="0" w:evenVBand="0" w:oddHBand="0" w:evenHBand="1" w:firstRowFirstColumn="0" w:firstRowLastColumn="0" w:lastRowFirstColumn="0" w:lastRowLastColumn="0"/>
        </w:trPr>
        <w:tc>
          <w:tcPr>
            <w:tcW w:w="997" w:type="dxa"/>
          </w:tcPr>
          <w:p w14:paraId="3B9F7D24" w14:textId="77777777" w:rsidR="00D61144" w:rsidRPr="003C17F7" w:rsidRDefault="00D61144" w:rsidP="5BB0BC97">
            <w:pPr>
              <w:rPr>
                <w:sz w:val="20"/>
                <w:szCs w:val="20"/>
              </w:rPr>
            </w:pPr>
          </w:p>
        </w:tc>
        <w:tc>
          <w:tcPr>
            <w:tcW w:w="1317" w:type="dxa"/>
          </w:tcPr>
          <w:p w14:paraId="70909E2D" w14:textId="77777777" w:rsidR="00D61144" w:rsidRPr="003C17F7" w:rsidRDefault="00D61144" w:rsidP="5BB0BC97">
            <w:pPr>
              <w:rPr>
                <w:sz w:val="20"/>
                <w:szCs w:val="20"/>
              </w:rPr>
            </w:pPr>
          </w:p>
        </w:tc>
        <w:tc>
          <w:tcPr>
            <w:tcW w:w="1044" w:type="dxa"/>
            <w:shd w:val="clear" w:color="auto" w:fill="A7BFF4" w:themeFill="accent1" w:themeFillTint="66"/>
          </w:tcPr>
          <w:p w14:paraId="771104DA" w14:textId="77777777" w:rsidR="00D61144" w:rsidRPr="003C17F7" w:rsidRDefault="00D61144" w:rsidP="5BB0BC97">
            <w:pPr>
              <w:rPr>
                <w:sz w:val="20"/>
                <w:szCs w:val="20"/>
              </w:rPr>
            </w:pPr>
          </w:p>
        </w:tc>
        <w:tc>
          <w:tcPr>
            <w:tcW w:w="1280" w:type="dxa"/>
          </w:tcPr>
          <w:p w14:paraId="62F41D99" w14:textId="77777777" w:rsidR="00D61144" w:rsidRPr="003C17F7" w:rsidRDefault="00D61144" w:rsidP="5BB0BC97">
            <w:pPr>
              <w:rPr>
                <w:sz w:val="20"/>
                <w:szCs w:val="20"/>
              </w:rPr>
            </w:pPr>
          </w:p>
        </w:tc>
        <w:tc>
          <w:tcPr>
            <w:tcW w:w="998" w:type="dxa"/>
          </w:tcPr>
          <w:p w14:paraId="4A2060E8" w14:textId="77777777" w:rsidR="00D61144" w:rsidRPr="003C17F7" w:rsidRDefault="00D61144" w:rsidP="5BB0BC97">
            <w:pPr>
              <w:rPr>
                <w:sz w:val="20"/>
                <w:szCs w:val="20"/>
              </w:rPr>
            </w:pPr>
          </w:p>
        </w:tc>
        <w:tc>
          <w:tcPr>
            <w:tcW w:w="2994" w:type="dxa"/>
            <w:gridSpan w:val="3"/>
            <w:shd w:val="clear" w:color="auto" w:fill="43FFC4" w:themeFill="accent2" w:themeFillTint="99"/>
          </w:tcPr>
          <w:p w14:paraId="363C1A52" w14:textId="2AEE55BF" w:rsidR="00D61144" w:rsidRPr="003C17F7" w:rsidRDefault="00D61144" w:rsidP="5BB0BC97">
            <w:pPr>
              <w:rPr>
                <w:sz w:val="20"/>
                <w:szCs w:val="20"/>
              </w:rPr>
            </w:pPr>
            <w:r w:rsidRPr="003C17F7">
              <w:rPr>
                <w:sz w:val="20"/>
                <w:szCs w:val="20"/>
              </w:rPr>
              <w:t>Heatwave Forecast Map 4</w:t>
            </w:r>
          </w:p>
        </w:tc>
        <w:tc>
          <w:tcPr>
            <w:tcW w:w="998" w:type="dxa"/>
          </w:tcPr>
          <w:p w14:paraId="3ACA800D" w14:textId="77777777" w:rsidR="00D61144" w:rsidRPr="003C17F7" w:rsidRDefault="00D61144" w:rsidP="5BB0BC97">
            <w:pPr>
              <w:rPr>
                <w:sz w:val="20"/>
                <w:szCs w:val="20"/>
              </w:rPr>
            </w:pPr>
          </w:p>
        </w:tc>
      </w:tr>
      <w:tr w:rsidR="00D61144" w14:paraId="10497B46" w14:textId="77777777" w:rsidTr="00BF01DD">
        <w:trPr>
          <w:cnfStyle w:val="000000100000" w:firstRow="0" w:lastRow="0" w:firstColumn="0" w:lastColumn="0" w:oddVBand="0" w:evenVBand="0" w:oddHBand="1" w:evenHBand="0" w:firstRowFirstColumn="0" w:firstRowLastColumn="0" w:lastRowFirstColumn="0" w:lastRowLastColumn="0"/>
        </w:trPr>
        <w:tc>
          <w:tcPr>
            <w:tcW w:w="997" w:type="dxa"/>
          </w:tcPr>
          <w:p w14:paraId="4843C4C6" w14:textId="77777777" w:rsidR="00D61144" w:rsidRPr="003C17F7" w:rsidRDefault="00D61144" w:rsidP="5BB0BC97">
            <w:pPr>
              <w:rPr>
                <w:sz w:val="20"/>
                <w:szCs w:val="20"/>
              </w:rPr>
            </w:pPr>
          </w:p>
        </w:tc>
        <w:tc>
          <w:tcPr>
            <w:tcW w:w="1317" w:type="dxa"/>
          </w:tcPr>
          <w:p w14:paraId="6AE0B558" w14:textId="77777777" w:rsidR="00D61144" w:rsidRPr="003C17F7" w:rsidRDefault="00D61144" w:rsidP="5BB0BC97">
            <w:pPr>
              <w:rPr>
                <w:sz w:val="20"/>
                <w:szCs w:val="20"/>
              </w:rPr>
            </w:pPr>
          </w:p>
        </w:tc>
        <w:tc>
          <w:tcPr>
            <w:tcW w:w="1044" w:type="dxa"/>
            <w:shd w:val="clear" w:color="auto" w:fill="A7BFF4" w:themeFill="accent1" w:themeFillTint="66"/>
          </w:tcPr>
          <w:p w14:paraId="4999F3DE" w14:textId="77777777" w:rsidR="00D61144" w:rsidRPr="003C17F7" w:rsidRDefault="00D61144" w:rsidP="5BB0BC97">
            <w:pPr>
              <w:rPr>
                <w:sz w:val="20"/>
                <w:szCs w:val="20"/>
              </w:rPr>
            </w:pPr>
          </w:p>
        </w:tc>
        <w:tc>
          <w:tcPr>
            <w:tcW w:w="1280" w:type="dxa"/>
          </w:tcPr>
          <w:p w14:paraId="322D7214" w14:textId="77777777" w:rsidR="00D61144" w:rsidRPr="003C17F7" w:rsidRDefault="00D61144" w:rsidP="5BB0BC97">
            <w:pPr>
              <w:rPr>
                <w:sz w:val="20"/>
                <w:szCs w:val="20"/>
              </w:rPr>
            </w:pPr>
          </w:p>
        </w:tc>
        <w:tc>
          <w:tcPr>
            <w:tcW w:w="998" w:type="dxa"/>
          </w:tcPr>
          <w:p w14:paraId="147E285C" w14:textId="77777777" w:rsidR="00D61144" w:rsidRPr="003C17F7" w:rsidRDefault="00D61144" w:rsidP="5BB0BC97">
            <w:pPr>
              <w:rPr>
                <w:sz w:val="20"/>
                <w:szCs w:val="20"/>
              </w:rPr>
            </w:pPr>
          </w:p>
        </w:tc>
        <w:tc>
          <w:tcPr>
            <w:tcW w:w="998" w:type="dxa"/>
          </w:tcPr>
          <w:p w14:paraId="46DF02A6" w14:textId="77777777" w:rsidR="00D61144" w:rsidRPr="003C17F7" w:rsidRDefault="00D61144" w:rsidP="5BB0BC97">
            <w:pPr>
              <w:rPr>
                <w:sz w:val="20"/>
                <w:szCs w:val="20"/>
              </w:rPr>
            </w:pPr>
          </w:p>
        </w:tc>
        <w:tc>
          <w:tcPr>
            <w:tcW w:w="2994" w:type="dxa"/>
            <w:gridSpan w:val="3"/>
            <w:shd w:val="clear" w:color="auto" w:fill="43FFC4" w:themeFill="accent2" w:themeFillTint="99"/>
          </w:tcPr>
          <w:p w14:paraId="62FC9E15" w14:textId="565DF781" w:rsidR="00D61144" w:rsidRPr="003C17F7" w:rsidRDefault="00D61144" w:rsidP="000D777F">
            <w:pPr>
              <w:keepNext/>
              <w:rPr>
                <w:sz w:val="20"/>
                <w:szCs w:val="20"/>
              </w:rPr>
            </w:pPr>
            <w:r w:rsidRPr="003C17F7">
              <w:rPr>
                <w:sz w:val="20"/>
                <w:szCs w:val="20"/>
              </w:rPr>
              <w:t>Heatwave Forecast Map 5</w:t>
            </w:r>
          </w:p>
        </w:tc>
      </w:tr>
    </w:tbl>
    <w:p w14:paraId="3438761B" w14:textId="2208AD3A" w:rsidR="00135F9B" w:rsidRDefault="000D777F" w:rsidP="000D777F">
      <w:pPr>
        <w:pStyle w:val="Caption"/>
        <w:rPr>
          <w:highlight w:val="yellow"/>
        </w:rPr>
      </w:pPr>
      <w:bookmarkStart w:id="67" w:name="_Toc181798525"/>
      <w:r>
        <w:t xml:space="preserve">Table </w:t>
      </w:r>
      <w:r>
        <w:fldChar w:fldCharType="begin"/>
      </w:r>
      <w:r>
        <w:instrText>SEQ Table \* ARABIC</w:instrText>
      </w:r>
      <w:r>
        <w:fldChar w:fldCharType="separate"/>
      </w:r>
      <w:r w:rsidR="00145CD4">
        <w:rPr>
          <w:noProof/>
        </w:rPr>
        <w:t>2</w:t>
      </w:r>
      <w:r>
        <w:fldChar w:fldCharType="end"/>
      </w:r>
      <w:r>
        <w:t xml:space="preserve">. Visualisation of the </w:t>
      </w:r>
      <w:r w:rsidR="000F74EF">
        <w:t>validity of the 7 heatwave maps that are issued each day.</w:t>
      </w:r>
      <w:bookmarkEnd w:id="67"/>
    </w:p>
    <w:p w14:paraId="227FE850" w14:textId="7F31F59F" w:rsidR="00AF71AE" w:rsidRDefault="00A03D6E" w:rsidP="001A0FA7">
      <w:pPr>
        <w:pStyle w:val="NumberedHeading4"/>
        <w:rPr>
          <w:shd w:val="clear" w:color="auto" w:fill="FFFFFF"/>
        </w:rPr>
      </w:pPr>
      <w:bookmarkStart w:id="68" w:name="_Toc135657699"/>
      <w:bookmarkStart w:id="69" w:name="_Toc135657841"/>
      <w:bookmarkStart w:id="70" w:name="_Toc145065897"/>
      <w:bookmarkStart w:id="71" w:name="_Toc181798481"/>
      <w:r>
        <w:rPr>
          <w:shd w:val="clear" w:color="auto" w:fill="FFFFFF"/>
        </w:rPr>
        <w:t>Accessing the web-based heatwave map product</w:t>
      </w:r>
      <w:bookmarkEnd w:id="68"/>
      <w:bookmarkEnd w:id="69"/>
      <w:bookmarkEnd w:id="70"/>
      <w:bookmarkEnd w:id="71"/>
    </w:p>
    <w:p w14:paraId="66F8AFBE" w14:textId="1DAC6C73" w:rsidR="001A0FA7" w:rsidRDefault="001A0FA7" w:rsidP="001A0FA7">
      <w:r>
        <w:t xml:space="preserve">The Heatwave </w:t>
      </w:r>
      <w:r w:rsidRPr="00ED7292">
        <w:t xml:space="preserve">Assessment and Forecast maps are </w:t>
      </w:r>
      <w:r>
        <w:t xml:space="preserve">available </w:t>
      </w:r>
      <w:r w:rsidRPr="00ED7292">
        <w:t>at</w:t>
      </w:r>
      <w:r w:rsidR="00216F14">
        <w:t xml:space="preserve">: </w:t>
      </w:r>
      <w:hyperlink r:id="rId30" w:history="1">
        <w:r w:rsidRPr="00A33913">
          <w:rPr>
            <w:rStyle w:val="Hyperlink"/>
          </w:rPr>
          <w:t>http://www.bom.gov.au/australia/heatwave/</w:t>
        </w:r>
      </w:hyperlink>
      <w:r w:rsidR="00A76B10">
        <w:t>.</w:t>
      </w:r>
    </w:p>
    <w:p w14:paraId="1EEFE6C7" w14:textId="125B9E42" w:rsidR="001A0FA7" w:rsidRDefault="00463691" w:rsidP="0096308F">
      <w:pPr>
        <w:pStyle w:val="NumberedHeading3"/>
      </w:pPr>
      <w:bookmarkStart w:id="72" w:name="_Toc181798482"/>
      <w:r>
        <w:t>Heatwave Decision Support Product</w:t>
      </w:r>
      <w:bookmarkEnd w:id="72"/>
    </w:p>
    <w:p w14:paraId="54417ACA" w14:textId="4B21AABD" w:rsidR="00463691" w:rsidRDefault="00463691" w:rsidP="0096308F">
      <w:pPr>
        <w:pStyle w:val="NumberedHeading4"/>
      </w:pPr>
      <w:bookmarkStart w:id="73" w:name="_Toc135657701"/>
      <w:bookmarkStart w:id="74" w:name="_Toc135657843"/>
      <w:bookmarkStart w:id="75" w:name="_Toc145065899"/>
      <w:bookmarkStart w:id="76" w:name="_Toc181798483"/>
      <w:r>
        <w:t>Purpose</w:t>
      </w:r>
      <w:bookmarkEnd w:id="73"/>
      <w:bookmarkEnd w:id="74"/>
      <w:bookmarkEnd w:id="75"/>
      <w:bookmarkEnd w:id="76"/>
    </w:p>
    <w:p w14:paraId="7A9FD5F5" w14:textId="589C435D" w:rsidR="00C869C2" w:rsidRDefault="00C869C2" w:rsidP="00C869C2">
      <w:r>
        <w:t xml:space="preserve">The </w:t>
      </w:r>
      <w:r w:rsidR="00DB25D2">
        <w:fldChar w:fldCharType="begin"/>
      </w:r>
      <w:r w:rsidR="00DB25D2">
        <w:instrText xml:space="preserve"> REF _Ref149053807 \h </w:instrText>
      </w:r>
      <w:r w:rsidR="00DB25D2">
        <w:fldChar w:fldCharType="separate"/>
      </w:r>
      <w:r w:rsidR="00145CD4">
        <w:t>Heatwave Decision Support Product</w:t>
      </w:r>
      <w:r w:rsidR="00DB25D2">
        <w:fldChar w:fldCharType="end"/>
      </w:r>
      <w:r w:rsidR="00DB25D2">
        <w:t xml:space="preserve"> (HDSP) </w:t>
      </w:r>
      <w:r w:rsidR="006C4FA6">
        <w:t xml:space="preserve">is provided to </w:t>
      </w:r>
      <w:r w:rsidR="002D6391">
        <w:t>Health and Emergency Service agencies</w:t>
      </w:r>
      <w:r w:rsidR="00442A72">
        <w:t xml:space="preserve"> and includes</w:t>
      </w:r>
      <w:r>
        <w:t xml:space="preserve"> aggregated information to the weather district and town level based on the EHFsev gridded heatwave data. It covers 7 three-day periods with the date</w:t>
      </w:r>
      <w:r w:rsidR="00446590">
        <w:t>s</w:t>
      </w:r>
      <w:r>
        <w:t xml:space="preserve"> listed in the tables being the first</w:t>
      </w:r>
      <w:r w:rsidR="000319AB">
        <w:t xml:space="preserve"> and last</w:t>
      </w:r>
      <w:r w:rsidR="00BF7853">
        <w:t xml:space="preserve"> days</w:t>
      </w:r>
      <w:r>
        <w:t xml:space="preserve"> of the </w:t>
      </w:r>
      <w:r w:rsidR="00020A37">
        <w:t>three-day</w:t>
      </w:r>
      <w:r w:rsidR="00BF7853">
        <w:t xml:space="preserve"> period</w:t>
      </w:r>
      <w:r>
        <w:t>.</w:t>
      </w:r>
    </w:p>
    <w:p w14:paraId="60E01342" w14:textId="44E4FDC3" w:rsidR="00C869C2" w:rsidRDefault="00C869C2" w:rsidP="00C869C2">
      <w:r>
        <w:t xml:space="preserve">The </w:t>
      </w:r>
      <w:r w:rsidR="00990DD5">
        <w:t>d</w:t>
      </w:r>
      <w:r>
        <w:t xml:space="preserve">istrict severity summary forecast section shows the heatwave severity category for each district based on the highest severity affecting at least 10% of that district. </w:t>
      </w:r>
    </w:p>
    <w:p w14:paraId="0F4FC38A" w14:textId="027F950C" w:rsidR="00C869C2" w:rsidRDefault="00C869C2" w:rsidP="00C869C2">
      <w:r>
        <w:t xml:space="preserve">The </w:t>
      </w:r>
      <w:r w:rsidR="00990DD5">
        <w:t>d</w:t>
      </w:r>
      <w:r>
        <w:t xml:space="preserve">istrict severity detailed forecast section shows the % area covered by each severity category. This allows </w:t>
      </w:r>
      <w:r w:rsidR="00563565">
        <w:t>users</w:t>
      </w:r>
      <w:r>
        <w:t xml:space="preserve"> to understand how widespread the heatwave</w:t>
      </w:r>
      <w:r w:rsidR="004461AB">
        <w:t xml:space="preserve"> area</w:t>
      </w:r>
      <w:r>
        <w:t xml:space="preserve"> is in </w:t>
      </w:r>
      <w:r w:rsidR="00563565">
        <w:t>the</w:t>
      </w:r>
      <w:r>
        <w:t xml:space="preserve"> area of interest.</w:t>
      </w:r>
    </w:p>
    <w:p w14:paraId="020D4294" w14:textId="77777777" w:rsidR="00C869C2" w:rsidRDefault="00C869C2" w:rsidP="00C869C2">
      <w:r>
        <w:t>The Town Excess Heat Factor (EHF) detailed forecast section shows the numerical EHFsev values at each location. This provides information about the severity of the heatwave.</w:t>
      </w:r>
    </w:p>
    <w:p w14:paraId="51BFD925" w14:textId="77777777" w:rsidR="00C869C2" w:rsidRDefault="00C869C2" w:rsidP="00C869C2">
      <w:r>
        <w:t xml:space="preserve">The HDSP should be used in conjunction with the geospatial data products and maps to understand where the heatwave risk is within the weather district. </w:t>
      </w:r>
    </w:p>
    <w:p w14:paraId="4EA3F9A6" w14:textId="1A0E50B5" w:rsidR="0096308F" w:rsidRDefault="006A0428" w:rsidP="00471DE8">
      <w:pPr>
        <w:pStyle w:val="NumberedHeading4"/>
      </w:pPr>
      <w:bookmarkStart w:id="77" w:name="_Toc135657702"/>
      <w:bookmarkStart w:id="78" w:name="_Toc135657844"/>
      <w:bookmarkStart w:id="79" w:name="_Toc145065900"/>
      <w:bookmarkStart w:id="80" w:name="_Toc181798484"/>
      <w:r>
        <w:t>Issue times and validity</w:t>
      </w:r>
      <w:bookmarkEnd w:id="77"/>
      <w:bookmarkEnd w:id="78"/>
      <w:bookmarkEnd w:id="79"/>
      <w:bookmarkEnd w:id="80"/>
    </w:p>
    <w:p w14:paraId="38E2424F" w14:textId="0955B1DA" w:rsidR="00471DE8" w:rsidRDefault="00471DE8" w:rsidP="00471DE8">
      <w:pPr>
        <w:pStyle w:val="BodyText"/>
        <w:ind w:left="0"/>
      </w:pPr>
      <w:r>
        <w:t xml:space="preserve">The HDSP is issued at around </w:t>
      </w:r>
      <w:r w:rsidR="005204AD">
        <w:t>1</w:t>
      </w:r>
      <w:r w:rsidR="00D1562D">
        <w:t>4</w:t>
      </w:r>
      <w:r w:rsidR="005204AD">
        <w:t>:25</w:t>
      </w:r>
      <w:r>
        <w:t xml:space="preserve"> AEDT daily. The information is valid for 7 three-day periods.</w:t>
      </w:r>
    </w:p>
    <w:p w14:paraId="3096F01C" w14:textId="6877BBB2" w:rsidR="006A0428" w:rsidRDefault="00471DE8" w:rsidP="00FF168F">
      <w:pPr>
        <w:pStyle w:val="NumberedHeading4"/>
      </w:pPr>
      <w:bookmarkStart w:id="81" w:name="_Toc135657703"/>
      <w:bookmarkStart w:id="82" w:name="_Toc135657845"/>
      <w:bookmarkStart w:id="83" w:name="_Toc145065901"/>
      <w:bookmarkStart w:id="84" w:name="_Toc181798485"/>
      <w:r>
        <w:t>Accessing the Heatwave Decision Support Product</w:t>
      </w:r>
      <w:bookmarkEnd w:id="81"/>
      <w:bookmarkEnd w:id="82"/>
      <w:bookmarkEnd w:id="83"/>
      <w:bookmarkEnd w:id="84"/>
    </w:p>
    <w:p w14:paraId="156DB5F5" w14:textId="7143608C" w:rsidR="00FF168F" w:rsidRDefault="00FF168F" w:rsidP="00FF168F">
      <w:r>
        <w:t xml:space="preserve">The HDSP is </w:t>
      </w:r>
      <w:r w:rsidR="006A70B9">
        <w:t xml:space="preserve">available </w:t>
      </w:r>
      <w:r>
        <w:t>on the registered user webpage:</w:t>
      </w:r>
      <w:r w:rsidRPr="00DF17BF">
        <w:t xml:space="preserve"> </w:t>
      </w:r>
      <w:hyperlink r:id="rId31" w:anchor="/" w:history="1">
        <w:r w:rsidRPr="00A33913">
          <w:rPr>
            <w:rStyle w:val="Hyperlink"/>
          </w:rPr>
          <w:t>https://reg.bom.gov.au/reguser/by_prod/HWDecisionSupport/#/</w:t>
        </w:r>
      </w:hyperlink>
      <w:r w:rsidR="005A1E3D">
        <w:rPr>
          <w:rStyle w:val="Hyperlink"/>
        </w:rPr>
        <w:t>.</w:t>
      </w:r>
    </w:p>
    <w:p w14:paraId="2CEA245D" w14:textId="77777777" w:rsidR="00FF168F" w:rsidRPr="00AD11C9" w:rsidRDefault="00FF168F" w:rsidP="00FF168F">
      <w:r>
        <w:lastRenderedPageBreak/>
        <w:t>Health and Emergency Services agencies responsible for heatwave response have been provided the username and password details to access this page.</w:t>
      </w:r>
    </w:p>
    <w:p w14:paraId="2D81CBA5" w14:textId="77777777" w:rsidR="00FF168F" w:rsidRDefault="00FF168F" w:rsidP="00FF168F">
      <w:pPr>
        <w:pStyle w:val="BodyText"/>
        <w:ind w:left="0"/>
        <w:rPr>
          <w:rStyle w:val="normaltextrun"/>
          <w:rFonts w:cs="Arial"/>
          <w:color w:val="000000"/>
          <w:shd w:val="clear" w:color="auto" w:fill="FFFFFF"/>
        </w:rPr>
      </w:pPr>
      <w:r>
        <w:t>The</w:t>
      </w:r>
      <w:r>
        <w:rPr>
          <w:rStyle w:val="normaltextrun"/>
          <w:rFonts w:cs="Arial"/>
          <w:color w:val="000000"/>
          <w:shd w:val="clear" w:color="auto" w:fill="FFFFFF"/>
        </w:rPr>
        <w:t xml:space="preserve"> HDSP is also available in xlsx and csv formats via the</w:t>
      </w:r>
      <w:r w:rsidRPr="008B5557">
        <w:rPr>
          <w:rStyle w:val="normaltextrun"/>
          <w:rFonts w:cs="Arial"/>
          <w:color w:val="000000"/>
          <w:shd w:val="clear" w:color="auto" w:fill="FFFFFF"/>
        </w:rPr>
        <w:t xml:space="preserve"> </w:t>
      </w:r>
      <w:r>
        <w:rPr>
          <w:rStyle w:val="normaltextrun"/>
          <w:rFonts w:cs="Arial"/>
          <w:color w:val="000000"/>
          <w:shd w:val="clear" w:color="auto" w:fill="FFFFFF"/>
        </w:rPr>
        <w:t>F</w:t>
      </w:r>
      <w:r w:rsidRPr="008B5557">
        <w:rPr>
          <w:rStyle w:val="normaltextrun"/>
          <w:rFonts w:cs="Arial"/>
          <w:color w:val="000000"/>
          <w:shd w:val="clear" w:color="auto" w:fill="FFFFFF"/>
        </w:rPr>
        <w:t xml:space="preserve">TP platform. </w:t>
      </w:r>
    </w:p>
    <w:p w14:paraId="676E33D5" w14:textId="44EE0FDB" w:rsidR="00FF168F" w:rsidRDefault="00FF168F" w:rsidP="00FF168F">
      <w:pPr>
        <w:pStyle w:val="BodyText"/>
        <w:ind w:left="0"/>
        <w:rPr>
          <w:rStyle w:val="normaltextrun"/>
          <w:rFonts w:cs="Arial"/>
          <w:color w:val="000000"/>
          <w:shd w:val="clear" w:color="auto" w:fill="FFFFFF"/>
        </w:rPr>
      </w:pPr>
      <w:r>
        <w:rPr>
          <w:rStyle w:val="normaltextrun"/>
          <w:rFonts w:cs="Arial"/>
          <w:color w:val="000000"/>
          <w:shd w:val="clear" w:color="auto" w:fill="FFFFFF"/>
        </w:rPr>
        <w:t xml:space="preserve">Agencies require an account to access FTP. </w:t>
      </w:r>
      <w:r w:rsidRPr="00C256CF">
        <w:rPr>
          <w:rFonts w:cs="Arial"/>
          <w:color w:val="313131"/>
          <w:shd w:val="clear" w:color="auto" w:fill="FFFFFF"/>
        </w:rPr>
        <w:t>The Real Time Data Services team manages all account set up and administration</w:t>
      </w:r>
      <w:r w:rsidR="006A70B9">
        <w:rPr>
          <w:rFonts w:cs="Arial"/>
          <w:color w:val="313131"/>
          <w:shd w:val="clear" w:color="auto" w:fill="FFFFFF"/>
        </w:rPr>
        <w:t xml:space="preserve"> and can be contacted </w:t>
      </w:r>
      <w:r w:rsidRPr="00C256CF">
        <w:rPr>
          <w:rFonts w:cs="Arial"/>
          <w:color w:val="313131"/>
          <w:shd w:val="clear" w:color="auto" w:fill="FFFFFF"/>
        </w:rPr>
        <w:t xml:space="preserve">at </w:t>
      </w:r>
      <w:hyperlink r:id="rId32" w:history="1">
        <w:r w:rsidRPr="00C256CF">
          <w:rPr>
            <w:rStyle w:val="Hyperlink"/>
            <w:rFonts w:cs="Arial"/>
            <w:shd w:val="clear" w:color="auto" w:fill="FFFFFF"/>
          </w:rPr>
          <w:t>webreg@bom.gov.au</w:t>
        </w:r>
      </w:hyperlink>
      <w:r w:rsidR="00307E29">
        <w:rPr>
          <w:rStyle w:val="Hyperlink"/>
          <w:rFonts w:cs="Arial"/>
          <w:shd w:val="clear" w:color="auto" w:fill="FFFFFF"/>
        </w:rPr>
        <w:t>.</w:t>
      </w:r>
    </w:p>
    <w:p w14:paraId="276D9F3A" w14:textId="3FFC1858" w:rsidR="00471DE8" w:rsidRDefault="00927C3D" w:rsidP="00610EE8">
      <w:pPr>
        <w:pStyle w:val="NumberedHeading2"/>
      </w:pPr>
      <w:bookmarkStart w:id="85" w:name="_Toc181798486"/>
      <w:r>
        <w:t>Non-Routine Services</w:t>
      </w:r>
      <w:bookmarkEnd w:id="85"/>
    </w:p>
    <w:p w14:paraId="4EDD149D" w14:textId="251ABE75" w:rsidR="00927C3D" w:rsidRDefault="00927C3D" w:rsidP="00610EE8">
      <w:pPr>
        <w:pStyle w:val="NumberedHeading3"/>
      </w:pPr>
      <w:bookmarkStart w:id="86" w:name="_Toc181798487"/>
      <w:r>
        <w:t>Heatwave Warning</w:t>
      </w:r>
      <w:bookmarkEnd w:id="86"/>
    </w:p>
    <w:p w14:paraId="13FEDD4E" w14:textId="2A3A33F0" w:rsidR="00927C3D" w:rsidRDefault="00927C3D" w:rsidP="00610EE8">
      <w:pPr>
        <w:pStyle w:val="NumberedHeading4"/>
      </w:pPr>
      <w:bookmarkStart w:id="87" w:name="_Toc135657706"/>
      <w:bookmarkStart w:id="88" w:name="_Toc135657848"/>
      <w:bookmarkStart w:id="89" w:name="_Toc145065904"/>
      <w:bookmarkStart w:id="90" w:name="_Toc181798488"/>
      <w:r>
        <w:t>Purpose</w:t>
      </w:r>
      <w:bookmarkEnd w:id="87"/>
      <w:bookmarkEnd w:id="88"/>
      <w:bookmarkEnd w:id="89"/>
      <w:bookmarkEnd w:id="90"/>
    </w:p>
    <w:p w14:paraId="70278FE7" w14:textId="2FFF7DFE" w:rsidR="00D62FCA" w:rsidRDefault="00D62FCA" w:rsidP="00D62FCA">
      <w:r>
        <w:t xml:space="preserve">The </w:t>
      </w:r>
      <w:r w:rsidR="00E11463">
        <w:fldChar w:fldCharType="begin"/>
      </w:r>
      <w:r w:rsidR="00E11463">
        <w:instrText xml:space="preserve"> REF _Ref149053855 \h </w:instrText>
      </w:r>
      <w:r w:rsidR="00E11463">
        <w:fldChar w:fldCharType="separate"/>
      </w:r>
      <w:r w:rsidR="00145CD4">
        <w:t>Heatwave Warning</w:t>
      </w:r>
      <w:r w:rsidR="00E11463">
        <w:fldChar w:fldCharType="end"/>
      </w:r>
      <w:r w:rsidR="00E11463">
        <w:t xml:space="preserve"> </w:t>
      </w:r>
      <w:r>
        <w:t>is issued when Severe or Extreme heatwaves are expected to affect at least 10% of a weather district. A Severe heatwave is defined as 10% or greater of a weather district meeting the EHFsev threshold: EHFsev &gt;= 1 and EHFsev &lt; 3. An Extreme heatwave is defined as 10% or greater of a weather district meeting the EHFsev threshold: EHFsev &gt;=3.</w:t>
      </w:r>
    </w:p>
    <w:p w14:paraId="013AA699" w14:textId="41DF206F" w:rsidR="00D62FCA" w:rsidRDefault="00D62FCA" w:rsidP="00D62FCA">
      <w:r>
        <w:t>A warning can be issued up to one day in advance of the heatwave starting</w:t>
      </w:r>
      <w:r w:rsidR="00282397">
        <w:t xml:space="preserve"> (i.e. </w:t>
      </w:r>
      <w:r w:rsidR="004321C9">
        <w:t>at 3pm on the day prior to the EHF reaching 1)</w:t>
      </w:r>
      <w:r>
        <w:t xml:space="preserve">, to allow time for agencies and the public to take protective actions. </w:t>
      </w:r>
    </w:p>
    <w:p w14:paraId="60556F0A" w14:textId="77777777" w:rsidR="00D62FCA" w:rsidRDefault="00D62FCA" w:rsidP="00D62FCA">
      <w:r>
        <w:t>Agreed action statements will appear in the warning, depending on warning severity and timing. There is also a link to further information from the relevant state/territory authority.</w:t>
      </w:r>
    </w:p>
    <w:p w14:paraId="2B504E36" w14:textId="3E62D0B3" w:rsidR="00927C3D" w:rsidRDefault="00D62FCA" w:rsidP="00D62FCA">
      <w:r>
        <w:t>The warning will include a description of the expected maximum and minimum temperatures, the timing of when the heatwave will peak and/or ease and affected towns and communities within the warning area.</w:t>
      </w:r>
    </w:p>
    <w:p w14:paraId="6FED3885" w14:textId="3787AC56" w:rsidR="00EA5417" w:rsidRDefault="00EA5417" w:rsidP="00624859">
      <w:pPr>
        <w:pStyle w:val="NumberedHeading4"/>
      </w:pPr>
      <w:bookmarkStart w:id="91" w:name="_Toc135657707"/>
      <w:bookmarkStart w:id="92" w:name="_Toc135657849"/>
      <w:bookmarkStart w:id="93" w:name="_Toc145065905"/>
      <w:bookmarkStart w:id="94" w:name="_Toc181798489"/>
      <w:r>
        <w:t>Issue times and validity</w:t>
      </w:r>
      <w:bookmarkEnd w:id="91"/>
      <w:bookmarkEnd w:id="92"/>
      <w:bookmarkEnd w:id="93"/>
      <w:bookmarkEnd w:id="94"/>
    </w:p>
    <w:p w14:paraId="4CF79444" w14:textId="6B6C7BC2" w:rsidR="00D23661" w:rsidRDefault="00D23661" w:rsidP="00D23661">
      <w:r>
        <w:t>Heatwave Warnings are issued by 15:00 local time</w:t>
      </w:r>
      <w:r w:rsidR="006E38CB">
        <w:t xml:space="preserve"> in all </w:t>
      </w:r>
      <w:r w:rsidR="00114EC7">
        <w:t xml:space="preserve">states and territories </w:t>
      </w:r>
      <w:r w:rsidR="00062260">
        <w:t>except</w:t>
      </w:r>
      <w:r w:rsidR="00114EC7">
        <w:t xml:space="preserve"> </w:t>
      </w:r>
      <w:r>
        <w:t>Western Australia</w:t>
      </w:r>
      <w:r w:rsidR="00114EC7">
        <w:t>, where they are issued by 14</w:t>
      </w:r>
      <w:r w:rsidR="00420188">
        <w:t>:</w:t>
      </w:r>
      <w:r w:rsidR="00114EC7">
        <w:t xml:space="preserve">00 </w:t>
      </w:r>
      <w:r>
        <w:t>local time. Warnings are updated daily during heatwave events and then cancelled at the end of the event.</w:t>
      </w:r>
    </w:p>
    <w:p w14:paraId="73123BD7" w14:textId="4F3D439E" w:rsidR="00EA5417" w:rsidRDefault="00D23661" w:rsidP="00D23661">
      <w:r>
        <w:t xml:space="preserve">The warning covers 4 </w:t>
      </w:r>
      <w:r w:rsidR="00C85A93">
        <w:t xml:space="preserve">overlapping </w:t>
      </w:r>
      <w:r>
        <w:t xml:space="preserve">three-day periods, extending out to 3 days in the future. A severe or extreme </w:t>
      </w:r>
      <w:r w:rsidR="00671644">
        <w:t>heatwave</w:t>
      </w:r>
      <w:r>
        <w:t xml:space="preserve"> on </w:t>
      </w:r>
      <w:r w:rsidR="00C85A93">
        <w:t xml:space="preserve">one or more </w:t>
      </w:r>
      <w:r>
        <w:t>of those 4</w:t>
      </w:r>
      <w:r w:rsidR="00C85A93">
        <w:t xml:space="preserve"> periods will trigger a warning</w:t>
      </w:r>
      <w:r w:rsidR="00CE5EA7">
        <w:t>.</w:t>
      </w:r>
    </w:p>
    <w:p w14:paraId="707D8150" w14:textId="1197FC97" w:rsidR="008B0458" w:rsidRDefault="008B0458" w:rsidP="00D23661">
      <w:r>
        <w:t xml:space="preserve">If a </w:t>
      </w:r>
      <w:r w:rsidR="00CD7D5C">
        <w:t xml:space="preserve">heatwave </w:t>
      </w:r>
      <w:r>
        <w:t xml:space="preserve">warning is triggered </w:t>
      </w:r>
      <w:r w:rsidR="00564DF2">
        <w:t>for</w:t>
      </w:r>
      <w:r w:rsidR="000D5AA2">
        <w:t xml:space="preserve"> the Heatwave Warning Map 1</w:t>
      </w:r>
      <w:r w:rsidR="008960B4">
        <w:t xml:space="preserve"> period shown in Table 3, but no</w:t>
      </w:r>
      <w:r w:rsidR="0060436A">
        <w:t xml:space="preserve"> warning has previously been issued for the event, the operational team will initiate a discussion with the</w:t>
      </w:r>
      <w:r w:rsidR="00CD7D5C">
        <w:t xml:space="preserve"> decision support team and the lead heatwave agency to determine whether a warning should be issued.</w:t>
      </w:r>
      <w:r w:rsidR="008140D3">
        <w:t xml:space="preserve"> There is discretion to either issue or choose not to issue a warning </w:t>
      </w:r>
      <w:r w:rsidR="00E95440">
        <w:t>based on these discussions.</w:t>
      </w:r>
    </w:p>
    <w:p w14:paraId="71B74892" w14:textId="77777777" w:rsidR="00185BC4" w:rsidRDefault="00185BC4" w:rsidP="5BB0BC97">
      <w:pPr>
        <w:rPr>
          <w:highlight w:val="yellow"/>
        </w:rPr>
      </w:pPr>
    </w:p>
    <w:p w14:paraId="513BCAB0" w14:textId="558999FE" w:rsidR="006E1EC0" w:rsidRDefault="006E1EC0">
      <w:pPr>
        <w:spacing w:after="0" w:line="240" w:lineRule="auto"/>
        <w:rPr>
          <w:highlight w:val="yellow"/>
        </w:rPr>
      </w:pPr>
      <w:r>
        <w:rPr>
          <w:highlight w:val="yellow"/>
        </w:rPr>
        <w:br w:type="page"/>
      </w:r>
    </w:p>
    <w:p w14:paraId="1AE57ED1" w14:textId="77777777" w:rsidR="00185BC4" w:rsidRDefault="00185BC4" w:rsidP="5BB0BC97">
      <w:pPr>
        <w:rPr>
          <w:highlight w:val="yellow"/>
        </w:rPr>
      </w:pPr>
    </w:p>
    <w:tbl>
      <w:tblPr>
        <w:tblStyle w:val="TableGrid"/>
        <w:tblW w:w="9628" w:type="dxa"/>
        <w:tblLook w:val="04A0" w:firstRow="1" w:lastRow="0" w:firstColumn="1" w:lastColumn="0" w:noHBand="0" w:noVBand="1"/>
      </w:tblPr>
      <w:tblGrid>
        <w:gridCol w:w="988"/>
        <w:gridCol w:w="1317"/>
        <w:gridCol w:w="1116"/>
        <w:gridCol w:w="1272"/>
        <w:gridCol w:w="987"/>
        <w:gridCol w:w="987"/>
        <w:gridCol w:w="987"/>
        <w:gridCol w:w="987"/>
        <w:gridCol w:w="987"/>
      </w:tblGrid>
      <w:tr w:rsidR="00185BC4" w14:paraId="111A4EE3" w14:textId="77777777" w:rsidTr="30EA93DB">
        <w:trPr>
          <w:cnfStyle w:val="100000000000" w:firstRow="1" w:lastRow="0" w:firstColumn="0" w:lastColumn="0" w:oddVBand="0" w:evenVBand="0" w:oddHBand="0" w:evenHBand="0" w:firstRowFirstColumn="0" w:firstRowLastColumn="0" w:lastRowFirstColumn="0" w:lastRowLastColumn="0"/>
        </w:trPr>
        <w:tc>
          <w:tcPr>
            <w:tcW w:w="997" w:type="dxa"/>
          </w:tcPr>
          <w:p w14:paraId="4608C5A8" w14:textId="239655FD" w:rsidR="00185BC4" w:rsidRPr="003C17F7" w:rsidRDefault="00185BC4">
            <w:pPr>
              <w:pStyle w:val="Tableheadingrow"/>
              <w:rPr>
                <w:sz w:val="20"/>
                <w:szCs w:val="20"/>
              </w:rPr>
            </w:pPr>
            <w:r w:rsidRPr="003C17F7">
              <w:rPr>
                <w:sz w:val="20"/>
                <w:szCs w:val="20"/>
              </w:rPr>
              <w:t xml:space="preserve">Day </w:t>
            </w:r>
            <w:r w:rsidR="009D55E8">
              <w:rPr>
                <w:rFonts w:cs="Arial"/>
                <w:sz w:val="20"/>
                <w:szCs w:val="20"/>
              </w:rPr>
              <w:t>−</w:t>
            </w:r>
            <w:r w:rsidRPr="003C17F7">
              <w:rPr>
                <w:sz w:val="20"/>
                <w:szCs w:val="20"/>
              </w:rPr>
              <w:t xml:space="preserve">2 </w:t>
            </w:r>
          </w:p>
        </w:tc>
        <w:tc>
          <w:tcPr>
            <w:tcW w:w="1317" w:type="dxa"/>
          </w:tcPr>
          <w:p w14:paraId="5993AA27" w14:textId="6F7076BF" w:rsidR="00185BC4" w:rsidRPr="003C17F7" w:rsidRDefault="00185BC4">
            <w:pPr>
              <w:pStyle w:val="Tableheadingrow"/>
              <w:rPr>
                <w:sz w:val="20"/>
                <w:szCs w:val="20"/>
              </w:rPr>
            </w:pPr>
            <w:r w:rsidRPr="003C17F7">
              <w:rPr>
                <w:sz w:val="20"/>
                <w:szCs w:val="20"/>
              </w:rPr>
              <w:t xml:space="preserve">Day </w:t>
            </w:r>
            <w:r w:rsidR="009D55E8">
              <w:rPr>
                <w:rFonts w:cs="Arial"/>
                <w:sz w:val="20"/>
                <w:szCs w:val="20"/>
              </w:rPr>
              <w:t>−</w:t>
            </w:r>
            <w:r w:rsidRPr="003C17F7">
              <w:rPr>
                <w:sz w:val="20"/>
                <w:szCs w:val="20"/>
              </w:rPr>
              <w:t>1</w:t>
            </w:r>
          </w:p>
          <w:p w14:paraId="10F37822" w14:textId="77777777" w:rsidR="00185BC4" w:rsidRPr="003C17F7" w:rsidRDefault="00185BC4">
            <w:pPr>
              <w:pStyle w:val="Tableheadingrow"/>
              <w:rPr>
                <w:sz w:val="20"/>
                <w:szCs w:val="20"/>
              </w:rPr>
            </w:pPr>
            <w:r w:rsidRPr="003C17F7">
              <w:rPr>
                <w:sz w:val="20"/>
                <w:szCs w:val="20"/>
              </w:rPr>
              <w:t>(yesterday)</w:t>
            </w:r>
          </w:p>
        </w:tc>
        <w:tc>
          <w:tcPr>
            <w:tcW w:w="1122" w:type="dxa"/>
            <w:shd w:val="clear" w:color="auto" w:fill="A7BFF4" w:themeFill="accent1" w:themeFillTint="66"/>
          </w:tcPr>
          <w:p w14:paraId="67545B49" w14:textId="77777777" w:rsidR="00185BC4" w:rsidRPr="0084677A" w:rsidRDefault="00185BC4">
            <w:pPr>
              <w:pStyle w:val="Tableheadingrow"/>
              <w:rPr>
                <w:color w:val="auto"/>
                <w:sz w:val="20"/>
                <w:szCs w:val="20"/>
              </w:rPr>
            </w:pPr>
            <w:r w:rsidRPr="0084677A">
              <w:rPr>
                <w:color w:val="auto"/>
                <w:sz w:val="20"/>
                <w:szCs w:val="20"/>
              </w:rPr>
              <w:t>Day +0</w:t>
            </w:r>
          </w:p>
          <w:p w14:paraId="2A3EDC6F" w14:textId="77777777" w:rsidR="00185BC4" w:rsidRPr="003C17F7" w:rsidRDefault="00185BC4">
            <w:pPr>
              <w:pStyle w:val="Tableheadingrow"/>
              <w:rPr>
                <w:sz w:val="20"/>
                <w:szCs w:val="20"/>
              </w:rPr>
            </w:pPr>
            <w:r w:rsidRPr="0084677A">
              <w:rPr>
                <w:color w:val="auto"/>
                <w:sz w:val="20"/>
                <w:szCs w:val="20"/>
              </w:rPr>
              <w:t>(today)</w:t>
            </w:r>
          </w:p>
        </w:tc>
        <w:tc>
          <w:tcPr>
            <w:tcW w:w="1202" w:type="dxa"/>
          </w:tcPr>
          <w:p w14:paraId="489B4ACB" w14:textId="77777777" w:rsidR="00185BC4" w:rsidRPr="003C17F7" w:rsidRDefault="00185BC4">
            <w:pPr>
              <w:pStyle w:val="Tableheadingrow"/>
              <w:rPr>
                <w:sz w:val="20"/>
                <w:szCs w:val="20"/>
              </w:rPr>
            </w:pPr>
            <w:r w:rsidRPr="003C17F7">
              <w:rPr>
                <w:sz w:val="20"/>
                <w:szCs w:val="20"/>
              </w:rPr>
              <w:t>Day +1</w:t>
            </w:r>
          </w:p>
          <w:p w14:paraId="089117A1" w14:textId="77777777" w:rsidR="00185BC4" w:rsidRPr="003C17F7" w:rsidRDefault="00185BC4">
            <w:pPr>
              <w:pStyle w:val="Tableheadingrow"/>
              <w:rPr>
                <w:sz w:val="20"/>
                <w:szCs w:val="20"/>
              </w:rPr>
            </w:pPr>
            <w:r w:rsidRPr="003C17F7">
              <w:rPr>
                <w:sz w:val="20"/>
                <w:szCs w:val="20"/>
              </w:rPr>
              <w:t>(tomorrow)</w:t>
            </w:r>
          </w:p>
        </w:tc>
        <w:tc>
          <w:tcPr>
            <w:tcW w:w="998" w:type="dxa"/>
          </w:tcPr>
          <w:p w14:paraId="414432B6" w14:textId="77777777" w:rsidR="00185BC4" w:rsidRPr="003C17F7" w:rsidRDefault="00185BC4">
            <w:pPr>
              <w:pStyle w:val="Tableheadingrow"/>
              <w:rPr>
                <w:sz w:val="20"/>
                <w:szCs w:val="20"/>
              </w:rPr>
            </w:pPr>
            <w:r w:rsidRPr="003C17F7">
              <w:rPr>
                <w:sz w:val="20"/>
                <w:szCs w:val="20"/>
              </w:rPr>
              <w:t>Day +2</w:t>
            </w:r>
          </w:p>
        </w:tc>
        <w:tc>
          <w:tcPr>
            <w:tcW w:w="998" w:type="dxa"/>
          </w:tcPr>
          <w:p w14:paraId="705A44EF" w14:textId="77777777" w:rsidR="00185BC4" w:rsidRPr="003C17F7" w:rsidRDefault="00185BC4">
            <w:pPr>
              <w:pStyle w:val="Tableheadingrow"/>
              <w:rPr>
                <w:sz w:val="20"/>
                <w:szCs w:val="20"/>
              </w:rPr>
            </w:pPr>
            <w:r w:rsidRPr="003C17F7">
              <w:rPr>
                <w:sz w:val="20"/>
                <w:szCs w:val="20"/>
              </w:rPr>
              <w:t>Day +3</w:t>
            </w:r>
          </w:p>
        </w:tc>
        <w:tc>
          <w:tcPr>
            <w:tcW w:w="998" w:type="dxa"/>
          </w:tcPr>
          <w:p w14:paraId="52137657" w14:textId="77777777" w:rsidR="00185BC4" w:rsidRPr="003C17F7" w:rsidRDefault="00185BC4">
            <w:pPr>
              <w:pStyle w:val="Tableheadingrow"/>
              <w:rPr>
                <w:sz w:val="20"/>
                <w:szCs w:val="20"/>
              </w:rPr>
            </w:pPr>
            <w:r w:rsidRPr="003C17F7">
              <w:rPr>
                <w:sz w:val="20"/>
                <w:szCs w:val="20"/>
              </w:rPr>
              <w:t>Day +4</w:t>
            </w:r>
          </w:p>
        </w:tc>
        <w:tc>
          <w:tcPr>
            <w:tcW w:w="998" w:type="dxa"/>
          </w:tcPr>
          <w:p w14:paraId="4FAFC8A3" w14:textId="77777777" w:rsidR="00185BC4" w:rsidRPr="003C17F7" w:rsidRDefault="00185BC4">
            <w:pPr>
              <w:pStyle w:val="Tableheadingrow"/>
              <w:rPr>
                <w:sz w:val="20"/>
                <w:szCs w:val="20"/>
              </w:rPr>
            </w:pPr>
            <w:r w:rsidRPr="003C17F7">
              <w:rPr>
                <w:sz w:val="20"/>
                <w:szCs w:val="20"/>
              </w:rPr>
              <w:t>Day +5</w:t>
            </w:r>
          </w:p>
        </w:tc>
        <w:tc>
          <w:tcPr>
            <w:tcW w:w="998" w:type="dxa"/>
          </w:tcPr>
          <w:p w14:paraId="25B0F7AC" w14:textId="77777777" w:rsidR="00185BC4" w:rsidRPr="003C17F7" w:rsidRDefault="00185BC4">
            <w:pPr>
              <w:pStyle w:val="Tableheadingrow"/>
              <w:rPr>
                <w:sz w:val="20"/>
                <w:szCs w:val="20"/>
              </w:rPr>
            </w:pPr>
            <w:r w:rsidRPr="003C17F7">
              <w:rPr>
                <w:sz w:val="20"/>
                <w:szCs w:val="20"/>
              </w:rPr>
              <w:t>Day +6</w:t>
            </w:r>
          </w:p>
        </w:tc>
      </w:tr>
      <w:tr w:rsidR="00185BC4" w14:paraId="7A8BE7EB" w14:textId="77777777" w:rsidTr="30EA93DB">
        <w:trPr>
          <w:cnfStyle w:val="000000100000" w:firstRow="0" w:lastRow="0" w:firstColumn="0" w:lastColumn="0" w:oddVBand="0" w:evenVBand="0" w:oddHBand="1" w:evenHBand="0" w:firstRowFirstColumn="0" w:firstRowLastColumn="0" w:lastRowFirstColumn="0" w:lastRowLastColumn="0"/>
        </w:trPr>
        <w:tc>
          <w:tcPr>
            <w:tcW w:w="3436" w:type="dxa"/>
            <w:gridSpan w:val="3"/>
            <w:shd w:val="clear" w:color="auto" w:fill="A7BFF4" w:themeFill="accent1" w:themeFillTint="66"/>
          </w:tcPr>
          <w:p w14:paraId="3951264B" w14:textId="77777777" w:rsidR="00185BC4" w:rsidRPr="003C17F7" w:rsidRDefault="00185BC4">
            <w:pPr>
              <w:rPr>
                <w:sz w:val="20"/>
                <w:szCs w:val="20"/>
              </w:rPr>
            </w:pPr>
            <w:r w:rsidRPr="003C17F7">
              <w:rPr>
                <w:sz w:val="20"/>
                <w:szCs w:val="20"/>
              </w:rPr>
              <w:t>Heatwave Assessment Map 1</w:t>
            </w:r>
          </w:p>
        </w:tc>
        <w:tc>
          <w:tcPr>
            <w:tcW w:w="1202" w:type="dxa"/>
          </w:tcPr>
          <w:p w14:paraId="7936DE30" w14:textId="77777777" w:rsidR="00185BC4" w:rsidRPr="003C17F7" w:rsidRDefault="00185BC4">
            <w:pPr>
              <w:rPr>
                <w:sz w:val="20"/>
                <w:szCs w:val="20"/>
              </w:rPr>
            </w:pPr>
          </w:p>
        </w:tc>
        <w:tc>
          <w:tcPr>
            <w:tcW w:w="998" w:type="dxa"/>
          </w:tcPr>
          <w:p w14:paraId="48F6DA90" w14:textId="77777777" w:rsidR="00185BC4" w:rsidRPr="003C17F7" w:rsidRDefault="00185BC4">
            <w:pPr>
              <w:rPr>
                <w:sz w:val="20"/>
                <w:szCs w:val="20"/>
              </w:rPr>
            </w:pPr>
          </w:p>
        </w:tc>
        <w:tc>
          <w:tcPr>
            <w:tcW w:w="998" w:type="dxa"/>
          </w:tcPr>
          <w:p w14:paraId="412B9B5B" w14:textId="77777777" w:rsidR="00185BC4" w:rsidRPr="003C17F7" w:rsidRDefault="00185BC4">
            <w:pPr>
              <w:rPr>
                <w:sz w:val="20"/>
                <w:szCs w:val="20"/>
              </w:rPr>
            </w:pPr>
          </w:p>
        </w:tc>
        <w:tc>
          <w:tcPr>
            <w:tcW w:w="998" w:type="dxa"/>
          </w:tcPr>
          <w:p w14:paraId="40F3D21E" w14:textId="77777777" w:rsidR="00185BC4" w:rsidRPr="003C17F7" w:rsidRDefault="00185BC4">
            <w:pPr>
              <w:rPr>
                <w:sz w:val="20"/>
                <w:szCs w:val="20"/>
              </w:rPr>
            </w:pPr>
          </w:p>
        </w:tc>
        <w:tc>
          <w:tcPr>
            <w:tcW w:w="998" w:type="dxa"/>
          </w:tcPr>
          <w:p w14:paraId="64D09D7E" w14:textId="77777777" w:rsidR="00185BC4" w:rsidRPr="003C17F7" w:rsidRDefault="00185BC4">
            <w:pPr>
              <w:rPr>
                <w:sz w:val="20"/>
                <w:szCs w:val="20"/>
              </w:rPr>
            </w:pPr>
          </w:p>
        </w:tc>
        <w:tc>
          <w:tcPr>
            <w:tcW w:w="998" w:type="dxa"/>
          </w:tcPr>
          <w:p w14:paraId="3236C763" w14:textId="77777777" w:rsidR="00185BC4" w:rsidRPr="003C17F7" w:rsidRDefault="00185BC4">
            <w:pPr>
              <w:rPr>
                <w:sz w:val="20"/>
                <w:szCs w:val="20"/>
              </w:rPr>
            </w:pPr>
          </w:p>
        </w:tc>
      </w:tr>
      <w:tr w:rsidR="00185BC4" w14:paraId="474849F9" w14:textId="77777777" w:rsidTr="30EA93DB">
        <w:trPr>
          <w:cnfStyle w:val="000000010000" w:firstRow="0" w:lastRow="0" w:firstColumn="0" w:lastColumn="0" w:oddVBand="0" w:evenVBand="0" w:oddHBand="0" w:evenHBand="1" w:firstRowFirstColumn="0" w:firstRowLastColumn="0" w:lastRowFirstColumn="0" w:lastRowLastColumn="0"/>
        </w:trPr>
        <w:tc>
          <w:tcPr>
            <w:tcW w:w="997" w:type="dxa"/>
          </w:tcPr>
          <w:p w14:paraId="644D2319" w14:textId="77777777" w:rsidR="00185BC4" w:rsidRPr="003C17F7" w:rsidRDefault="00185BC4">
            <w:pPr>
              <w:rPr>
                <w:sz w:val="20"/>
                <w:szCs w:val="20"/>
              </w:rPr>
            </w:pPr>
          </w:p>
        </w:tc>
        <w:tc>
          <w:tcPr>
            <w:tcW w:w="3641" w:type="dxa"/>
            <w:gridSpan w:val="3"/>
            <w:shd w:val="clear" w:color="auto" w:fill="A7BFF4" w:themeFill="accent1" w:themeFillTint="66"/>
          </w:tcPr>
          <w:p w14:paraId="7E485251" w14:textId="77777777" w:rsidR="00185BC4" w:rsidRPr="003C17F7" w:rsidRDefault="00185BC4">
            <w:pPr>
              <w:rPr>
                <w:sz w:val="20"/>
                <w:szCs w:val="20"/>
              </w:rPr>
            </w:pPr>
            <w:r w:rsidRPr="003C17F7">
              <w:rPr>
                <w:sz w:val="20"/>
                <w:szCs w:val="20"/>
              </w:rPr>
              <w:t>Heatwave Assessment Map 2</w:t>
            </w:r>
          </w:p>
        </w:tc>
        <w:tc>
          <w:tcPr>
            <w:tcW w:w="998" w:type="dxa"/>
          </w:tcPr>
          <w:p w14:paraId="378ADE45" w14:textId="77777777" w:rsidR="00185BC4" w:rsidRPr="003C17F7" w:rsidRDefault="00185BC4">
            <w:pPr>
              <w:rPr>
                <w:sz w:val="20"/>
                <w:szCs w:val="20"/>
              </w:rPr>
            </w:pPr>
          </w:p>
        </w:tc>
        <w:tc>
          <w:tcPr>
            <w:tcW w:w="998" w:type="dxa"/>
          </w:tcPr>
          <w:p w14:paraId="657DC5D2" w14:textId="77777777" w:rsidR="00185BC4" w:rsidRPr="003C17F7" w:rsidRDefault="00185BC4">
            <w:pPr>
              <w:rPr>
                <w:sz w:val="20"/>
                <w:szCs w:val="20"/>
              </w:rPr>
            </w:pPr>
          </w:p>
        </w:tc>
        <w:tc>
          <w:tcPr>
            <w:tcW w:w="998" w:type="dxa"/>
          </w:tcPr>
          <w:p w14:paraId="251AF171" w14:textId="77777777" w:rsidR="00185BC4" w:rsidRPr="003C17F7" w:rsidRDefault="00185BC4">
            <w:pPr>
              <w:rPr>
                <w:sz w:val="20"/>
                <w:szCs w:val="20"/>
              </w:rPr>
            </w:pPr>
          </w:p>
        </w:tc>
        <w:tc>
          <w:tcPr>
            <w:tcW w:w="998" w:type="dxa"/>
          </w:tcPr>
          <w:p w14:paraId="15AD41F6" w14:textId="77777777" w:rsidR="00185BC4" w:rsidRPr="003C17F7" w:rsidRDefault="00185BC4">
            <w:pPr>
              <w:rPr>
                <w:sz w:val="20"/>
                <w:szCs w:val="20"/>
              </w:rPr>
            </w:pPr>
          </w:p>
        </w:tc>
        <w:tc>
          <w:tcPr>
            <w:tcW w:w="998" w:type="dxa"/>
          </w:tcPr>
          <w:p w14:paraId="32C83FE7" w14:textId="77777777" w:rsidR="00185BC4" w:rsidRPr="003C17F7" w:rsidRDefault="00185BC4">
            <w:pPr>
              <w:rPr>
                <w:sz w:val="20"/>
                <w:szCs w:val="20"/>
              </w:rPr>
            </w:pPr>
          </w:p>
        </w:tc>
      </w:tr>
      <w:tr w:rsidR="00185BC4" w14:paraId="094875B9" w14:textId="77777777" w:rsidTr="30EA93DB">
        <w:trPr>
          <w:cnfStyle w:val="000000100000" w:firstRow="0" w:lastRow="0" w:firstColumn="0" w:lastColumn="0" w:oddVBand="0" w:evenVBand="0" w:oddHBand="1" w:evenHBand="0" w:firstRowFirstColumn="0" w:firstRowLastColumn="0" w:lastRowFirstColumn="0" w:lastRowLastColumn="0"/>
        </w:trPr>
        <w:tc>
          <w:tcPr>
            <w:tcW w:w="997" w:type="dxa"/>
          </w:tcPr>
          <w:p w14:paraId="3B4AB31E" w14:textId="77777777" w:rsidR="00185BC4" w:rsidRPr="003C17F7" w:rsidRDefault="00185BC4">
            <w:pPr>
              <w:rPr>
                <w:sz w:val="20"/>
                <w:szCs w:val="20"/>
              </w:rPr>
            </w:pPr>
          </w:p>
        </w:tc>
        <w:tc>
          <w:tcPr>
            <w:tcW w:w="1317" w:type="dxa"/>
          </w:tcPr>
          <w:p w14:paraId="3BC661B0" w14:textId="77777777" w:rsidR="00185BC4" w:rsidRPr="003C17F7" w:rsidRDefault="00185BC4">
            <w:pPr>
              <w:rPr>
                <w:sz w:val="20"/>
                <w:szCs w:val="20"/>
              </w:rPr>
            </w:pPr>
          </w:p>
        </w:tc>
        <w:tc>
          <w:tcPr>
            <w:tcW w:w="3322" w:type="dxa"/>
            <w:gridSpan w:val="3"/>
            <w:shd w:val="clear" w:color="auto" w:fill="43FFC4" w:themeFill="accent2" w:themeFillTint="99"/>
          </w:tcPr>
          <w:p w14:paraId="449E63F8" w14:textId="77777777" w:rsidR="00185BC4" w:rsidRPr="003C17F7" w:rsidRDefault="00185BC4">
            <w:pPr>
              <w:rPr>
                <w:sz w:val="20"/>
                <w:szCs w:val="20"/>
              </w:rPr>
            </w:pPr>
            <w:r w:rsidRPr="003C17F7">
              <w:rPr>
                <w:sz w:val="20"/>
                <w:szCs w:val="20"/>
              </w:rPr>
              <w:t>Heatwave Forecast Map 1</w:t>
            </w:r>
          </w:p>
        </w:tc>
        <w:tc>
          <w:tcPr>
            <w:tcW w:w="998" w:type="dxa"/>
          </w:tcPr>
          <w:p w14:paraId="0B6E026E" w14:textId="77777777" w:rsidR="00185BC4" w:rsidRPr="003C17F7" w:rsidRDefault="00185BC4">
            <w:pPr>
              <w:rPr>
                <w:sz w:val="20"/>
                <w:szCs w:val="20"/>
              </w:rPr>
            </w:pPr>
          </w:p>
        </w:tc>
        <w:tc>
          <w:tcPr>
            <w:tcW w:w="998" w:type="dxa"/>
          </w:tcPr>
          <w:p w14:paraId="165FE791" w14:textId="77777777" w:rsidR="00185BC4" w:rsidRPr="003C17F7" w:rsidRDefault="00185BC4">
            <w:pPr>
              <w:rPr>
                <w:sz w:val="20"/>
                <w:szCs w:val="20"/>
              </w:rPr>
            </w:pPr>
          </w:p>
        </w:tc>
        <w:tc>
          <w:tcPr>
            <w:tcW w:w="998" w:type="dxa"/>
          </w:tcPr>
          <w:p w14:paraId="78436297" w14:textId="77777777" w:rsidR="00185BC4" w:rsidRPr="003C17F7" w:rsidRDefault="00185BC4">
            <w:pPr>
              <w:rPr>
                <w:sz w:val="20"/>
                <w:szCs w:val="20"/>
              </w:rPr>
            </w:pPr>
          </w:p>
        </w:tc>
        <w:tc>
          <w:tcPr>
            <w:tcW w:w="998" w:type="dxa"/>
          </w:tcPr>
          <w:p w14:paraId="4C2A2E8B" w14:textId="77777777" w:rsidR="00185BC4" w:rsidRPr="003C17F7" w:rsidRDefault="00185BC4">
            <w:pPr>
              <w:rPr>
                <w:sz w:val="20"/>
                <w:szCs w:val="20"/>
              </w:rPr>
            </w:pPr>
          </w:p>
        </w:tc>
      </w:tr>
      <w:tr w:rsidR="00185BC4" w14:paraId="3950AF9B" w14:textId="77777777" w:rsidTr="30EA93DB">
        <w:trPr>
          <w:cnfStyle w:val="000000010000" w:firstRow="0" w:lastRow="0" w:firstColumn="0" w:lastColumn="0" w:oddVBand="0" w:evenVBand="0" w:oddHBand="0" w:evenHBand="1" w:firstRowFirstColumn="0" w:firstRowLastColumn="0" w:lastRowFirstColumn="0" w:lastRowLastColumn="0"/>
        </w:trPr>
        <w:tc>
          <w:tcPr>
            <w:tcW w:w="997" w:type="dxa"/>
          </w:tcPr>
          <w:p w14:paraId="3BD8EAE9" w14:textId="77777777" w:rsidR="00185BC4" w:rsidRPr="003C17F7" w:rsidRDefault="00185BC4">
            <w:pPr>
              <w:rPr>
                <w:sz w:val="20"/>
                <w:szCs w:val="20"/>
              </w:rPr>
            </w:pPr>
          </w:p>
        </w:tc>
        <w:tc>
          <w:tcPr>
            <w:tcW w:w="1317" w:type="dxa"/>
          </w:tcPr>
          <w:p w14:paraId="0BB8C909" w14:textId="77777777" w:rsidR="00185BC4" w:rsidRPr="003C17F7" w:rsidRDefault="00185BC4">
            <w:pPr>
              <w:rPr>
                <w:sz w:val="20"/>
                <w:szCs w:val="20"/>
              </w:rPr>
            </w:pPr>
          </w:p>
        </w:tc>
        <w:tc>
          <w:tcPr>
            <w:tcW w:w="1122" w:type="dxa"/>
            <w:shd w:val="clear" w:color="auto" w:fill="A7BFF4" w:themeFill="accent1" w:themeFillTint="66"/>
          </w:tcPr>
          <w:p w14:paraId="4B051052" w14:textId="77777777" w:rsidR="00185BC4" w:rsidRPr="003C17F7" w:rsidRDefault="00185BC4">
            <w:pPr>
              <w:rPr>
                <w:sz w:val="20"/>
                <w:szCs w:val="20"/>
              </w:rPr>
            </w:pPr>
          </w:p>
        </w:tc>
        <w:tc>
          <w:tcPr>
            <w:tcW w:w="3198" w:type="dxa"/>
            <w:gridSpan w:val="3"/>
            <w:shd w:val="clear" w:color="auto" w:fill="43FFC4" w:themeFill="accent2" w:themeFillTint="99"/>
          </w:tcPr>
          <w:p w14:paraId="1C500085" w14:textId="77777777" w:rsidR="00185BC4" w:rsidRPr="003C17F7" w:rsidRDefault="00185BC4">
            <w:pPr>
              <w:rPr>
                <w:sz w:val="20"/>
                <w:szCs w:val="20"/>
              </w:rPr>
            </w:pPr>
            <w:r w:rsidRPr="003C17F7">
              <w:rPr>
                <w:sz w:val="20"/>
                <w:szCs w:val="20"/>
              </w:rPr>
              <w:t>Heatwave Forecast Map 2</w:t>
            </w:r>
          </w:p>
        </w:tc>
        <w:tc>
          <w:tcPr>
            <w:tcW w:w="998" w:type="dxa"/>
          </w:tcPr>
          <w:p w14:paraId="4430A2EB" w14:textId="77777777" w:rsidR="00185BC4" w:rsidRPr="003C17F7" w:rsidRDefault="00185BC4">
            <w:pPr>
              <w:rPr>
                <w:sz w:val="20"/>
                <w:szCs w:val="20"/>
              </w:rPr>
            </w:pPr>
          </w:p>
        </w:tc>
        <w:tc>
          <w:tcPr>
            <w:tcW w:w="998" w:type="dxa"/>
          </w:tcPr>
          <w:p w14:paraId="18E6D87B" w14:textId="77777777" w:rsidR="00185BC4" w:rsidRPr="003C17F7" w:rsidRDefault="00185BC4">
            <w:pPr>
              <w:rPr>
                <w:sz w:val="20"/>
                <w:szCs w:val="20"/>
              </w:rPr>
            </w:pPr>
          </w:p>
        </w:tc>
        <w:tc>
          <w:tcPr>
            <w:tcW w:w="998" w:type="dxa"/>
          </w:tcPr>
          <w:p w14:paraId="6B0BA89E" w14:textId="77777777" w:rsidR="00185BC4" w:rsidRPr="003C17F7" w:rsidRDefault="00185BC4">
            <w:pPr>
              <w:rPr>
                <w:sz w:val="20"/>
                <w:szCs w:val="20"/>
              </w:rPr>
            </w:pPr>
          </w:p>
        </w:tc>
      </w:tr>
      <w:tr w:rsidR="00185BC4" w14:paraId="10399EBF" w14:textId="77777777" w:rsidTr="30EA93DB">
        <w:trPr>
          <w:cnfStyle w:val="000000100000" w:firstRow="0" w:lastRow="0" w:firstColumn="0" w:lastColumn="0" w:oddVBand="0" w:evenVBand="0" w:oddHBand="1" w:evenHBand="0" w:firstRowFirstColumn="0" w:firstRowLastColumn="0" w:lastRowFirstColumn="0" w:lastRowLastColumn="0"/>
        </w:trPr>
        <w:tc>
          <w:tcPr>
            <w:tcW w:w="997" w:type="dxa"/>
          </w:tcPr>
          <w:p w14:paraId="676DB109" w14:textId="77777777" w:rsidR="00185BC4" w:rsidRPr="003C17F7" w:rsidRDefault="00185BC4">
            <w:pPr>
              <w:rPr>
                <w:sz w:val="20"/>
                <w:szCs w:val="20"/>
              </w:rPr>
            </w:pPr>
          </w:p>
        </w:tc>
        <w:tc>
          <w:tcPr>
            <w:tcW w:w="1317" w:type="dxa"/>
          </w:tcPr>
          <w:p w14:paraId="762D9D67" w14:textId="77777777" w:rsidR="00185BC4" w:rsidRPr="003C17F7" w:rsidRDefault="00185BC4">
            <w:pPr>
              <w:rPr>
                <w:sz w:val="20"/>
                <w:szCs w:val="20"/>
              </w:rPr>
            </w:pPr>
          </w:p>
        </w:tc>
        <w:tc>
          <w:tcPr>
            <w:tcW w:w="1122" w:type="dxa"/>
            <w:shd w:val="clear" w:color="auto" w:fill="A7BFF4" w:themeFill="accent1" w:themeFillTint="66"/>
          </w:tcPr>
          <w:p w14:paraId="4EFC7147" w14:textId="77777777" w:rsidR="00185BC4" w:rsidRPr="003C17F7" w:rsidRDefault="00185BC4">
            <w:pPr>
              <w:rPr>
                <w:sz w:val="20"/>
                <w:szCs w:val="20"/>
              </w:rPr>
            </w:pPr>
          </w:p>
        </w:tc>
        <w:tc>
          <w:tcPr>
            <w:tcW w:w="1202" w:type="dxa"/>
          </w:tcPr>
          <w:p w14:paraId="45928A2F" w14:textId="77777777" w:rsidR="00185BC4" w:rsidRPr="003C17F7" w:rsidRDefault="00185BC4">
            <w:pPr>
              <w:rPr>
                <w:sz w:val="20"/>
                <w:szCs w:val="20"/>
              </w:rPr>
            </w:pPr>
          </w:p>
        </w:tc>
        <w:tc>
          <w:tcPr>
            <w:tcW w:w="2994" w:type="dxa"/>
            <w:gridSpan w:val="3"/>
            <w:shd w:val="clear" w:color="auto" w:fill="43FFC4" w:themeFill="accent2" w:themeFillTint="99"/>
          </w:tcPr>
          <w:p w14:paraId="21CBFB4D" w14:textId="77777777" w:rsidR="00185BC4" w:rsidRPr="003C17F7" w:rsidRDefault="00185BC4">
            <w:pPr>
              <w:rPr>
                <w:sz w:val="20"/>
                <w:szCs w:val="20"/>
              </w:rPr>
            </w:pPr>
            <w:r w:rsidRPr="003C17F7">
              <w:rPr>
                <w:sz w:val="20"/>
                <w:szCs w:val="20"/>
              </w:rPr>
              <w:t>Heatwave Forecast Map 3</w:t>
            </w:r>
          </w:p>
        </w:tc>
        <w:tc>
          <w:tcPr>
            <w:tcW w:w="998" w:type="dxa"/>
          </w:tcPr>
          <w:p w14:paraId="297484BA" w14:textId="77777777" w:rsidR="00185BC4" w:rsidRPr="003C17F7" w:rsidRDefault="00185BC4">
            <w:pPr>
              <w:rPr>
                <w:sz w:val="20"/>
                <w:szCs w:val="20"/>
              </w:rPr>
            </w:pPr>
          </w:p>
        </w:tc>
        <w:tc>
          <w:tcPr>
            <w:tcW w:w="998" w:type="dxa"/>
          </w:tcPr>
          <w:p w14:paraId="76149F8B" w14:textId="77777777" w:rsidR="00185BC4" w:rsidRPr="003C17F7" w:rsidRDefault="00185BC4">
            <w:pPr>
              <w:rPr>
                <w:sz w:val="20"/>
                <w:szCs w:val="20"/>
              </w:rPr>
            </w:pPr>
          </w:p>
        </w:tc>
      </w:tr>
      <w:tr w:rsidR="00185BC4" w14:paraId="61A941FE" w14:textId="77777777" w:rsidTr="30EA93DB">
        <w:trPr>
          <w:cnfStyle w:val="000000010000" w:firstRow="0" w:lastRow="0" w:firstColumn="0" w:lastColumn="0" w:oddVBand="0" w:evenVBand="0" w:oddHBand="0" w:evenHBand="1" w:firstRowFirstColumn="0" w:firstRowLastColumn="0" w:lastRowFirstColumn="0" w:lastRowLastColumn="0"/>
        </w:trPr>
        <w:tc>
          <w:tcPr>
            <w:tcW w:w="997" w:type="dxa"/>
          </w:tcPr>
          <w:p w14:paraId="0D8BB39F" w14:textId="77777777" w:rsidR="00185BC4" w:rsidRPr="003C17F7" w:rsidRDefault="00185BC4">
            <w:pPr>
              <w:rPr>
                <w:sz w:val="20"/>
                <w:szCs w:val="20"/>
              </w:rPr>
            </w:pPr>
          </w:p>
        </w:tc>
        <w:tc>
          <w:tcPr>
            <w:tcW w:w="1317" w:type="dxa"/>
          </w:tcPr>
          <w:p w14:paraId="43769103" w14:textId="77777777" w:rsidR="00185BC4" w:rsidRPr="003C17F7" w:rsidRDefault="00185BC4">
            <w:pPr>
              <w:rPr>
                <w:sz w:val="20"/>
                <w:szCs w:val="20"/>
              </w:rPr>
            </w:pPr>
          </w:p>
        </w:tc>
        <w:tc>
          <w:tcPr>
            <w:tcW w:w="1122" w:type="dxa"/>
            <w:shd w:val="clear" w:color="auto" w:fill="A7BFF4" w:themeFill="accent1" w:themeFillTint="66"/>
          </w:tcPr>
          <w:p w14:paraId="36A5E70C" w14:textId="77777777" w:rsidR="00185BC4" w:rsidRPr="003C17F7" w:rsidRDefault="00185BC4">
            <w:pPr>
              <w:rPr>
                <w:sz w:val="20"/>
                <w:szCs w:val="20"/>
              </w:rPr>
            </w:pPr>
          </w:p>
        </w:tc>
        <w:tc>
          <w:tcPr>
            <w:tcW w:w="1202" w:type="dxa"/>
          </w:tcPr>
          <w:p w14:paraId="159D91BA" w14:textId="77777777" w:rsidR="00185BC4" w:rsidRPr="003C17F7" w:rsidRDefault="00185BC4">
            <w:pPr>
              <w:rPr>
                <w:sz w:val="20"/>
                <w:szCs w:val="20"/>
              </w:rPr>
            </w:pPr>
          </w:p>
        </w:tc>
        <w:tc>
          <w:tcPr>
            <w:tcW w:w="998" w:type="dxa"/>
          </w:tcPr>
          <w:p w14:paraId="58EC424B" w14:textId="77777777" w:rsidR="00185BC4" w:rsidRPr="003C17F7" w:rsidRDefault="00185BC4">
            <w:pPr>
              <w:rPr>
                <w:sz w:val="20"/>
                <w:szCs w:val="20"/>
              </w:rPr>
            </w:pPr>
          </w:p>
        </w:tc>
        <w:tc>
          <w:tcPr>
            <w:tcW w:w="2994" w:type="dxa"/>
            <w:gridSpan w:val="3"/>
            <w:shd w:val="clear" w:color="auto" w:fill="43FFC4" w:themeFill="accent2" w:themeFillTint="99"/>
          </w:tcPr>
          <w:p w14:paraId="7AB81A26" w14:textId="77777777" w:rsidR="00185BC4" w:rsidRPr="003C17F7" w:rsidRDefault="00185BC4">
            <w:pPr>
              <w:rPr>
                <w:sz w:val="20"/>
                <w:szCs w:val="20"/>
              </w:rPr>
            </w:pPr>
            <w:r w:rsidRPr="003C17F7">
              <w:rPr>
                <w:sz w:val="20"/>
                <w:szCs w:val="20"/>
              </w:rPr>
              <w:t>Heatwave Forecast Map 4</w:t>
            </w:r>
          </w:p>
        </w:tc>
        <w:tc>
          <w:tcPr>
            <w:tcW w:w="998" w:type="dxa"/>
          </w:tcPr>
          <w:p w14:paraId="03D01B05" w14:textId="77777777" w:rsidR="00185BC4" w:rsidRPr="003C17F7" w:rsidRDefault="00185BC4">
            <w:pPr>
              <w:rPr>
                <w:sz w:val="20"/>
                <w:szCs w:val="20"/>
              </w:rPr>
            </w:pPr>
          </w:p>
        </w:tc>
      </w:tr>
      <w:tr w:rsidR="00185BC4" w14:paraId="690C2666" w14:textId="77777777" w:rsidTr="30EA93DB">
        <w:trPr>
          <w:cnfStyle w:val="000000100000" w:firstRow="0" w:lastRow="0" w:firstColumn="0" w:lastColumn="0" w:oddVBand="0" w:evenVBand="0" w:oddHBand="1" w:evenHBand="0" w:firstRowFirstColumn="0" w:firstRowLastColumn="0" w:lastRowFirstColumn="0" w:lastRowLastColumn="0"/>
        </w:trPr>
        <w:tc>
          <w:tcPr>
            <w:tcW w:w="997" w:type="dxa"/>
          </w:tcPr>
          <w:p w14:paraId="35558970" w14:textId="77777777" w:rsidR="00185BC4" w:rsidRPr="003C17F7" w:rsidRDefault="00185BC4">
            <w:pPr>
              <w:rPr>
                <w:sz w:val="20"/>
                <w:szCs w:val="20"/>
              </w:rPr>
            </w:pPr>
          </w:p>
        </w:tc>
        <w:tc>
          <w:tcPr>
            <w:tcW w:w="1317" w:type="dxa"/>
          </w:tcPr>
          <w:p w14:paraId="2D865133" w14:textId="77777777" w:rsidR="00185BC4" w:rsidRPr="003C17F7" w:rsidRDefault="00185BC4">
            <w:pPr>
              <w:rPr>
                <w:sz w:val="20"/>
                <w:szCs w:val="20"/>
              </w:rPr>
            </w:pPr>
          </w:p>
        </w:tc>
        <w:tc>
          <w:tcPr>
            <w:tcW w:w="1122" w:type="dxa"/>
            <w:shd w:val="clear" w:color="auto" w:fill="A7BFF4" w:themeFill="accent1" w:themeFillTint="66"/>
          </w:tcPr>
          <w:p w14:paraId="14E5DE42" w14:textId="77777777" w:rsidR="00185BC4" w:rsidRPr="003C17F7" w:rsidRDefault="00185BC4">
            <w:pPr>
              <w:rPr>
                <w:sz w:val="20"/>
                <w:szCs w:val="20"/>
              </w:rPr>
            </w:pPr>
          </w:p>
        </w:tc>
        <w:tc>
          <w:tcPr>
            <w:tcW w:w="1202" w:type="dxa"/>
          </w:tcPr>
          <w:p w14:paraId="518C3D74" w14:textId="77777777" w:rsidR="00185BC4" w:rsidRPr="003C17F7" w:rsidRDefault="00185BC4">
            <w:pPr>
              <w:rPr>
                <w:sz w:val="20"/>
                <w:szCs w:val="20"/>
              </w:rPr>
            </w:pPr>
          </w:p>
        </w:tc>
        <w:tc>
          <w:tcPr>
            <w:tcW w:w="998" w:type="dxa"/>
          </w:tcPr>
          <w:p w14:paraId="0C1E5CD1" w14:textId="77777777" w:rsidR="00185BC4" w:rsidRPr="003C17F7" w:rsidRDefault="00185BC4">
            <w:pPr>
              <w:rPr>
                <w:sz w:val="20"/>
                <w:szCs w:val="20"/>
              </w:rPr>
            </w:pPr>
          </w:p>
        </w:tc>
        <w:tc>
          <w:tcPr>
            <w:tcW w:w="998" w:type="dxa"/>
          </w:tcPr>
          <w:p w14:paraId="03DB70F5" w14:textId="77777777" w:rsidR="00185BC4" w:rsidRPr="003C17F7" w:rsidRDefault="00185BC4">
            <w:pPr>
              <w:rPr>
                <w:sz w:val="20"/>
                <w:szCs w:val="20"/>
              </w:rPr>
            </w:pPr>
          </w:p>
        </w:tc>
        <w:tc>
          <w:tcPr>
            <w:tcW w:w="2994" w:type="dxa"/>
            <w:gridSpan w:val="3"/>
            <w:shd w:val="clear" w:color="auto" w:fill="43FFC4" w:themeFill="accent2" w:themeFillTint="99"/>
          </w:tcPr>
          <w:p w14:paraId="14890EDE" w14:textId="77777777" w:rsidR="00185BC4" w:rsidRPr="003C17F7" w:rsidRDefault="00185BC4">
            <w:pPr>
              <w:keepNext/>
              <w:rPr>
                <w:sz w:val="20"/>
                <w:szCs w:val="20"/>
              </w:rPr>
            </w:pPr>
            <w:r w:rsidRPr="003C17F7">
              <w:rPr>
                <w:sz w:val="20"/>
                <w:szCs w:val="20"/>
              </w:rPr>
              <w:t>Heatwave Forecast Map 5</w:t>
            </w:r>
          </w:p>
        </w:tc>
      </w:tr>
      <w:tr w:rsidR="008C2F97" w14:paraId="73DD2B6D" w14:textId="77777777" w:rsidTr="30EA93DB">
        <w:trPr>
          <w:cnfStyle w:val="000000010000" w:firstRow="0" w:lastRow="0" w:firstColumn="0" w:lastColumn="0" w:oddVBand="0" w:evenVBand="0" w:oddHBand="0" w:evenHBand="1" w:firstRowFirstColumn="0" w:firstRowLastColumn="0" w:lastRowFirstColumn="0" w:lastRowLastColumn="0"/>
        </w:trPr>
        <w:tc>
          <w:tcPr>
            <w:tcW w:w="3436" w:type="dxa"/>
            <w:gridSpan w:val="3"/>
            <w:shd w:val="clear" w:color="auto" w:fill="F1B091" w:themeFill="accent5" w:themeFillTint="66"/>
          </w:tcPr>
          <w:p w14:paraId="79C15FFD" w14:textId="6E06F7DD" w:rsidR="008C2F97" w:rsidRPr="003C17F7" w:rsidRDefault="008C2F97">
            <w:pPr>
              <w:rPr>
                <w:sz w:val="20"/>
                <w:szCs w:val="20"/>
              </w:rPr>
            </w:pPr>
            <w:r>
              <w:rPr>
                <w:sz w:val="20"/>
                <w:szCs w:val="20"/>
              </w:rPr>
              <w:t>Heatwave Warning Map 1</w:t>
            </w:r>
          </w:p>
        </w:tc>
        <w:tc>
          <w:tcPr>
            <w:tcW w:w="1202" w:type="dxa"/>
          </w:tcPr>
          <w:p w14:paraId="0A8C53DD" w14:textId="4367EECD" w:rsidR="008C2F97" w:rsidRPr="003C17F7" w:rsidRDefault="008C2F97">
            <w:pPr>
              <w:rPr>
                <w:sz w:val="20"/>
                <w:szCs w:val="20"/>
              </w:rPr>
            </w:pPr>
          </w:p>
        </w:tc>
        <w:tc>
          <w:tcPr>
            <w:tcW w:w="998" w:type="dxa"/>
          </w:tcPr>
          <w:p w14:paraId="447A0EF1" w14:textId="77777777" w:rsidR="008C2F97" w:rsidRPr="003C17F7" w:rsidRDefault="008C2F97">
            <w:pPr>
              <w:rPr>
                <w:sz w:val="20"/>
                <w:szCs w:val="20"/>
              </w:rPr>
            </w:pPr>
          </w:p>
        </w:tc>
        <w:tc>
          <w:tcPr>
            <w:tcW w:w="998" w:type="dxa"/>
          </w:tcPr>
          <w:p w14:paraId="199BFC3C" w14:textId="77777777" w:rsidR="008C2F97" w:rsidRPr="003C17F7" w:rsidRDefault="008C2F97">
            <w:pPr>
              <w:rPr>
                <w:sz w:val="20"/>
                <w:szCs w:val="20"/>
              </w:rPr>
            </w:pPr>
          </w:p>
        </w:tc>
        <w:tc>
          <w:tcPr>
            <w:tcW w:w="998" w:type="dxa"/>
            <w:shd w:val="clear" w:color="auto" w:fill="auto"/>
          </w:tcPr>
          <w:p w14:paraId="171A1964" w14:textId="77777777" w:rsidR="008C2F97" w:rsidRPr="003C17F7" w:rsidRDefault="008C2F97">
            <w:pPr>
              <w:keepNext/>
              <w:rPr>
                <w:sz w:val="20"/>
                <w:szCs w:val="20"/>
              </w:rPr>
            </w:pPr>
          </w:p>
        </w:tc>
        <w:tc>
          <w:tcPr>
            <w:tcW w:w="998" w:type="dxa"/>
            <w:shd w:val="clear" w:color="auto" w:fill="auto"/>
          </w:tcPr>
          <w:p w14:paraId="5F4CDC68" w14:textId="77777777" w:rsidR="008C2F97" w:rsidRPr="003C17F7" w:rsidRDefault="008C2F97">
            <w:pPr>
              <w:keepNext/>
              <w:rPr>
                <w:sz w:val="20"/>
                <w:szCs w:val="20"/>
              </w:rPr>
            </w:pPr>
          </w:p>
        </w:tc>
        <w:tc>
          <w:tcPr>
            <w:tcW w:w="998" w:type="dxa"/>
            <w:shd w:val="clear" w:color="auto" w:fill="auto"/>
          </w:tcPr>
          <w:p w14:paraId="1028449E" w14:textId="240CB8CB" w:rsidR="008C2F97" w:rsidRPr="003C17F7" w:rsidRDefault="008C2F97">
            <w:pPr>
              <w:keepNext/>
              <w:rPr>
                <w:sz w:val="20"/>
                <w:szCs w:val="20"/>
              </w:rPr>
            </w:pPr>
          </w:p>
        </w:tc>
      </w:tr>
      <w:tr w:rsidR="008C2F97" w14:paraId="530292B5" w14:textId="77777777" w:rsidTr="30EA93DB">
        <w:trPr>
          <w:cnfStyle w:val="000000100000" w:firstRow="0" w:lastRow="0" w:firstColumn="0" w:lastColumn="0" w:oddVBand="0" w:evenVBand="0" w:oddHBand="1" w:evenHBand="0" w:firstRowFirstColumn="0" w:firstRowLastColumn="0" w:lastRowFirstColumn="0" w:lastRowLastColumn="0"/>
        </w:trPr>
        <w:tc>
          <w:tcPr>
            <w:tcW w:w="997" w:type="dxa"/>
          </w:tcPr>
          <w:p w14:paraId="57E0D699" w14:textId="77777777" w:rsidR="008C2F97" w:rsidRPr="003C17F7" w:rsidRDefault="008C2F97">
            <w:pPr>
              <w:rPr>
                <w:sz w:val="20"/>
                <w:szCs w:val="20"/>
              </w:rPr>
            </w:pPr>
          </w:p>
        </w:tc>
        <w:tc>
          <w:tcPr>
            <w:tcW w:w="3641" w:type="dxa"/>
            <w:gridSpan w:val="3"/>
            <w:shd w:val="clear" w:color="auto" w:fill="F1B091" w:themeFill="accent5" w:themeFillTint="66"/>
          </w:tcPr>
          <w:p w14:paraId="5C138A97" w14:textId="124CD2C5" w:rsidR="008C2F97" w:rsidRPr="003C17F7" w:rsidRDefault="008C2F97">
            <w:pPr>
              <w:rPr>
                <w:sz w:val="20"/>
                <w:szCs w:val="20"/>
              </w:rPr>
            </w:pPr>
            <w:r>
              <w:rPr>
                <w:sz w:val="20"/>
                <w:szCs w:val="20"/>
              </w:rPr>
              <w:t>Heatwave Warning Map 2</w:t>
            </w:r>
          </w:p>
        </w:tc>
        <w:tc>
          <w:tcPr>
            <w:tcW w:w="998" w:type="dxa"/>
          </w:tcPr>
          <w:p w14:paraId="74B899B2" w14:textId="77777777" w:rsidR="008C2F97" w:rsidRPr="003C17F7" w:rsidRDefault="008C2F97">
            <w:pPr>
              <w:rPr>
                <w:sz w:val="20"/>
                <w:szCs w:val="20"/>
              </w:rPr>
            </w:pPr>
          </w:p>
        </w:tc>
        <w:tc>
          <w:tcPr>
            <w:tcW w:w="998" w:type="dxa"/>
          </w:tcPr>
          <w:p w14:paraId="68ED2F82" w14:textId="77777777" w:rsidR="008C2F97" w:rsidRPr="003C17F7" w:rsidRDefault="008C2F97">
            <w:pPr>
              <w:rPr>
                <w:sz w:val="20"/>
                <w:szCs w:val="20"/>
              </w:rPr>
            </w:pPr>
          </w:p>
        </w:tc>
        <w:tc>
          <w:tcPr>
            <w:tcW w:w="998" w:type="dxa"/>
            <w:shd w:val="clear" w:color="auto" w:fill="auto"/>
          </w:tcPr>
          <w:p w14:paraId="7A340ABE" w14:textId="77777777" w:rsidR="008C2F97" w:rsidRPr="003C17F7" w:rsidRDefault="008C2F97">
            <w:pPr>
              <w:keepNext/>
              <w:rPr>
                <w:sz w:val="20"/>
                <w:szCs w:val="20"/>
              </w:rPr>
            </w:pPr>
          </w:p>
        </w:tc>
        <w:tc>
          <w:tcPr>
            <w:tcW w:w="998" w:type="dxa"/>
            <w:shd w:val="clear" w:color="auto" w:fill="auto"/>
          </w:tcPr>
          <w:p w14:paraId="398D1A7A" w14:textId="77777777" w:rsidR="008C2F97" w:rsidRPr="003C17F7" w:rsidRDefault="008C2F97">
            <w:pPr>
              <w:keepNext/>
              <w:rPr>
                <w:sz w:val="20"/>
                <w:szCs w:val="20"/>
              </w:rPr>
            </w:pPr>
          </w:p>
        </w:tc>
        <w:tc>
          <w:tcPr>
            <w:tcW w:w="998" w:type="dxa"/>
            <w:shd w:val="clear" w:color="auto" w:fill="auto"/>
          </w:tcPr>
          <w:p w14:paraId="6E447327" w14:textId="32DA4273" w:rsidR="008C2F97" w:rsidRPr="003C17F7" w:rsidRDefault="008C2F97">
            <w:pPr>
              <w:keepNext/>
              <w:rPr>
                <w:sz w:val="20"/>
                <w:szCs w:val="20"/>
              </w:rPr>
            </w:pPr>
          </w:p>
        </w:tc>
      </w:tr>
      <w:tr w:rsidR="008C2F97" w14:paraId="561F5AF0" w14:textId="77777777" w:rsidTr="30EA93DB">
        <w:trPr>
          <w:cnfStyle w:val="000000010000" w:firstRow="0" w:lastRow="0" w:firstColumn="0" w:lastColumn="0" w:oddVBand="0" w:evenVBand="0" w:oddHBand="0" w:evenHBand="1" w:firstRowFirstColumn="0" w:firstRowLastColumn="0" w:lastRowFirstColumn="0" w:lastRowLastColumn="0"/>
        </w:trPr>
        <w:tc>
          <w:tcPr>
            <w:tcW w:w="997" w:type="dxa"/>
          </w:tcPr>
          <w:p w14:paraId="77CB3830" w14:textId="77777777" w:rsidR="008C2F97" w:rsidRPr="003C17F7" w:rsidRDefault="008C2F97">
            <w:pPr>
              <w:rPr>
                <w:sz w:val="20"/>
                <w:szCs w:val="20"/>
              </w:rPr>
            </w:pPr>
          </w:p>
        </w:tc>
        <w:tc>
          <w:tcPr>
            <w:tcW w:w="1317" w:type="dxa"/>
          </w:tcPr>
          <w:p w14:paraId="4A37843F" w14:textId="77777777" w:rsidR="008C2F97" w:rsidRPr="003C17F7" w:rsidRDefault="008C2F97">
            <w:pPr>
              <w:rPr>
                <w:sz w:val="20"/>
                <w:szCs w:val="20"/>
              </w:rPr>
            </w:pPr>
          </w:p>
        </w:tc>
        <w:tc>
          <w:tcPr>
            <w:tcW w:w="3322" w:type="dxa"/>
            <w:gridSpan w:val="3"/>
            <w:shd w:val="clear" w:color="auto" w:fill="F1B091" w:themeFill="accent5" w:themeFillTint="66"/>
          </w:tcPr>
          <w:p w14:paraId="4FC6E718" w14:textId="5410FD20" w:rsidR="008C2F97" w:rsidRPr="003C17F7" w:rsidRDefault="008C2F97">
            <w:pPr>
              <w:rPr>
                <w:sz w:val="20"/>
                <w:szCs w:val="20"/>
              </w:rPr>
            </w:pPr>
            <w:r>
              <w:rPr>
                <w:sz w:val="20"/>
                <w:szCs w:val="20"/>
              </w:rPr>
              <w:t>Heatwave Warning Map 3</w:t>
            </w:r>
          </w:p>
        </w:tc>
        <w:tc>
          <w:tcPr>
            <w:tcW w:w="998" w:type="dxa"/>
          </w:tcPr>
          <w:p w14:paraId="1C9C674D" w14:textId="77777777" w:rsidR="008C2F97" w:rsidRPr="003C17F7" w:rsidRDefault="008C2F97">
            <w:pPr>
              <w:rPr>
                <w:sz w:val="20"/>
                <w:szCs w:val="20"/>
              </w:rPr>
            </w:pPr>
          </w:p>
        </w:tc>
        <w:tc>
          <w:tcPr>
            <w:tcW w:w="998" w:type="dxa"/>
            <w:shd w:val="clear" w:color="auto" w:fill="auto"/>
          </w:tcPr>
          <w:p w14:paraId="035A86DA" w14:textId="77777777" w:rsidR="008C2F97" w:rsidRPr="003C17F7" w:rsidRDefault="008C2F97">
            <w:pPr>
              <w:keepNext/>
              <w:rPr>
                <w:sz w:val="20"/>
                <w:szCs w:val="20"/>
              </w:rPr>
            </w:pPr>
          </w:p>
        </w:tc>
        <w:tc>
          <w:tcPr>
            <w:tcW w:w="998" w:type="dxa"/>
            <w:shd w:val="clear" w:color="auto" w:fill="auto"/>
          </w:tcPr>
          <w:p w14:paraId="42F3F90A" w14:textId="77777777" w:rsidR="008C2F97" w:rsidRPr="003C17F7" w:rsidRDefault="008C2F97">
            <w:pPr>
              <w:keepNext/>
              <w:rPr>
                <w:sz w:val="20"/>
                <w:szCs w:val="20"/>
              </w:rPr>
            </w:pPr>
          </w:p>
        </w:tc>
        <w:tc>
          <w:tcPr>
            <w:tcW w:w="998" w:type="dxa"/>
            <w:shd w:val="clear" w:color="auto" w:fill="auto"/>
          </w:tcPr>
          <w:p w14:paraId="3733B7CF" w14:textId="11624E17" w:rsidR="008C2F97" w:rsidRPr="003C17F7" w:rsidRDefault="008C2F97">
            <w:pPr>
              <w:keepNext/>
              <w:rPr>
                <w:sz w:val="20"/>
                <w:szCs w:val="20"/>
              </w:rPr>
            </w:pPr>
          </w:p>
        </w:tc>
      </w:tr>
      <w:tr w:rsidR="008C2F97" w14:paraId="46479853" w14:textId="77777777" w:rsidTr="30EA93DB">
        <w:trPr>
          <w:cnfStyle w:val="000000100000" w:firstRow="0" w:lastRow="0" w:firstColumn="0" w:lastColumn="0" w:oddVBand="0" w:evenVBand="0" w:oddHBand="1" w:evenHBand="0" w:firstRowFirstColumn="0" w:firstRowLastColumn="0" w:lastRowFirstColumn="0" w:lastRowLastColumn="0"/>
        </w:trPr>
        <w:tc>
          <w:tcPr>
            <w:tcW w:w="997" w:type="dxa"/>
          </w:tcPr>
          <w:p w14:paraId="338F9A4A" w14:textId="77777777" w:rsidR="008C2F97" w:rsidRPr="003C17F7" w:rsidRDefault="008C2F97">
            <w:pPr>
              <w:rPr>
                <w:sz w:val="20"/>
                <w:szCs w:val="20"/>
              </w:rPr>
            </w:pPr>
          </w:p>
        </w:tc>
        <w:tc>
          <w:tcPr>
            <w:tcW w:w="1317" w:type="dxa"/>
          </w:tcPr>
          <w:p w14:paraId="271ED144" w14:textId="77777777" w:rsidR="008C2F97" w:rsidRPr="003C17F7" w:rsidRDefault="008C2F97">
            <w:pPr>
              <w:rPr>
                <w:sz w:val="20"/>
                <w:szCs w:val="20"/>
              </w:rPr>
            </w:pPr>
          </w:p>
        </w:tc>
        <w:tc>
          <w:tcPr>
            <w:tcW w:w="1122" w:type="dxa"/>
            <w:shd w:val="clear" w:color="auto" w:fill="A7BFF4" w:themeFill="accent1" w:themeFillTint="66"/>
          </w:tcPr>
          <w:p w14:paraId="644EE303" w14:textId="77777777" w:rsidR="008C2F97" w:rsidRPr="003C17F7" w:rsidRDefault="008C2F97">
            <w:pPr>
              <w:rPr>
                <w:sz w:val="20"/>
                <w:szCs w:val="20"/>
              </w:rPr>
            </w:pPr>
          </w:p>
        </w:tc>
        <w:tc>
          <w:tcPr>
            <w:tcW w:w="3198" w:type="dxa"/>
            <w:gridSpan w:val="3"/>
            <w:shd w:val="clear" w:color="auto" w:fill="F1B091" w:themeFill="accent5" w:themeFillTint="66"/>
          </w:tcPr>
          <w:p w14:paraId="00FFD1C3" w14:textId="6EE51F26" w:rsidR="008C2F97" w:rsidRPr="003C17F7" w:rsidRDefault="008C2F97">
            <w:pPr>
              <w:rPr>
                <w:sz w:val="20"/>
                <w:szCs w:val="20"/>
              </w:rPr>
            </w:pPr>
            <w:r>
              <w:rPr>
                <w:sz w:val="20"/>
                <w:szCs w:val="20"/>
              </w:rPr>
              <w:t>Heatwave Warning Map 4</w:t>
            </w:r>
          </w:p>
        </w:tc>
        <w:tc>
          <w:tcPr>
            <w:tcW w:w="998" w:type="dxa"/>
            <w:shd w:val="clear" w:color="auto" w:fill="auto"/>
          </w:tcPr>
          <w:p w14:paraId="443CFDC5" w14:textId="624080A8" w:rsidR="008C2F97" w:rsidRPr="003C17F7" w:rsidRDefault="008C2F97" w:rsidP="00064AAA">
            <w:pPr>
              <w:keepNext/>
              <w:rPr>
                <w:sz w:val="20"/>
                <w:szCs w:val="20"/>
              </w:rPr>
            </w:pPr>
          </w:p>
        </w:tc>
        <w:tc>
          <w:tcPr>
            <w:tcW w:w="998" w:type="dxa"/>
            <w:shd w:val="clear" w:color="auto" w:fill="auto"/>
          </w:tcPr>
          <w:p w14:paraId="72E03778" w14:textId="77777777" w:rsidR="008C2F97" w:rsidRPr="003C17F7" w:rsidRDefault="008C2F97" w:rsidP="00064AAA">
            <w:pPr>
              <w:keepNext/>
              <w:rPr>
                <w:sz w:val="20"/>
                <w:szCs w:val="20"/>
              </w:rPr>
            </w:pPr>
          </w:p>
        </w:tc>
        <w:tc>
          <w:tcPr>
            <w:tcW w:w="998" w:type="dxa"/>
            <w:shd w:val="clear" w:color="auto" w:fill="auto"/>
          </w:tcPr>
          <w:p w14:paraId="711ED112" w14:textId="2619BB8E" w:rsidR="008C2F97" w:rsidRPr="003C17F7" w:rsidRDefault="008C2F97" w:rsidP="00064AAA">
            <w:pPr>
              <w:keepNext/>
              <w:rPr>
                <w:sz w:val="20"/>
                <w:szCs w:val="20"/>
              </w:rPr>
            </w:pPr>
          </w:p>
        </w:tc>
      </w:tr>
    </w:tbl>
    <w:p w14:paraId="7D08649D" w14:textId="5123AEED" w:rsidR="00185BC4" w:rsidRDefault="00064AAA" w:rsidP="00064AAA">
      <w:pPr>
        <w:pStyle w:val="Caption"/>
        <w:rPr>
          <w:highlight w:val="yellow"/>
        </w:rPr>
      </w:pPr>
      <w:bookmarkStart w:id="95" w:name="_Toc181798526"/>
      <w:r>
        <w:t xml:space="preserve">Table </w:t>
      </w:r>
      <w:r>
        <w:fldChar w:fldCharType="begin"/>
      </w:r>
      <w:r>
        <w:instrText>SEQ Table \* ARABIC</w:instrText>
      </w:r>
      <w:r>
        <w:fldChar w:fldCharType="separate"/>
      </w:r>
      <w:r w:rsidR="00145CD4">
        <w:rPr>
          <w:noProof/>
        </w:rPr>
        <w:t>3</w:t>
      </w:r>
      <w:r>
        <w:fldChar w:fldCharType="end"/>
      </w:r>
      <w:r>
        <w:t>. Visualisation of the validity of the 4 maps</w:t>
      </w:r>
      <w:r w:rsidR="0007476F">
        <w:t xml:space="preserve"> included in the heatwave warning.</w:t>
      </w:r>
      <w:bookmarkEnd w:id="95"/>
    </w:p>
    <w:p w14:paraId="32F8AAC3" w14:textId="27D28BD6" w:rsidR="003635C8" w:rsidRDefault="00D81F07" w:rsidP="00042A5B">
      <w:pPr>
        <w:pStyle w:val="NumberedHeading4"/>
      </w:pPr>
      <w:bookmarkStart w:id="96" w:name="_Toc135657708"/>
      <w:bookmarkStart w:id="97" w:name="_Toc135657850"/>
      <w:bookmarkStart w:id="98" w:name="_Toc145065906"/>
      <w:bookmarkStart w:id="99" w:name="_Toc181798490"/>
      <w:r>
        <w:t>Accessing Heatwave Warnings</w:t>
      </w:r>
      <w:bookmarkEnd w:id="96"/>
      <w:bookmarkEnd w:id="97"/>
      <w:bookmarkEnd w:id="98"/>
      <w:bookmarkEnd w:id="99"/>
    </w:p>
    <w:p w14:paraId="209B02A0" w14:textId="7DD13B85" w:rsidR="001864C4" w:rsidRDefault="00042A5B" w:rsidP="00042A5B">
      <w:r>
        <w:t xml:space="preserve">Heatwave warnings appear on the web alongside other Bureau warnings at </w:t>
      </w:r>
      <w:hyperlink r:id="rId33" w:history="1">
        <w:r w:rsidR="00BD53DE" w:rsidRPr="00BD53DE">
          <w:rPr>
            <w:rStyle w:val="Hyperlink"/>
          </w:rPr>
          <w:t>http://www.bom.gov.au/australia/warnings/index.shtml</w:t>
        </w:r>
      </w:hyperlink>
      <w:r>
        <w:t xml:space="preserve"> and on the Bureau's </w:t>
      </w:r>
      <w:r w:rsidR="00014D6B">
        <w:t xml:space="preserve">mobile </w:t>
      </w:r>
      <w:r>
        <w:t xml:space="preserve">app. </w:t>
      </w:r>
      <w:r w:rsidR="0005084D">
        <w:t>Subscribers to the App can choose to receive push no</w:t>
      </w:r>
      <w:r w:rsidR="003B7385">
        <w:t xml:space="preserve">tifications when a heatwave warning is issued for their </w:t>
      </w:r>
      <w:r w:rsidR="00A60005">
        <w:t>weather district</w:t>
      </w:r>
      <w:r w:rsidR="003B7385">
        <w:t>.</w:t>
      </w:r>
    </w:p>
    <w:p w14:paraId="77097116" w14:textId="33064E45" w:rsidR="0005084D" w:rsidRDefault="00042A5B" w:rsidP="00042A5B">
      <w:r>
        <w:t xml:space="preserve">A voice version of the heatwave warning </w:t>
      </w:r>
      <w:r w:rsidR="00092E5F">
        <w:t>is</w:t>
      </w:r>
      <w:r>
        <w:t xml:space="preserve"> available on the Bureau's telephone weather service. </w:t>
      </w:r>
    </w:p>
    <w:p w14:paraId="3F5DD2F3" w14:textId="662ADB49" w:rsidR="00042A5B" w:rsidRDefault="00042A5B" w:rsidP="00042A5B">
      <w:r>
        <w:t>Partner agencies receive heatwave warnings via email.</w:t>
      </w:r>
    </w:p>
    <w:p w14:paraId="2B0CCB7B" w14:textId="3EE54400" w:rsidR="00D81F07" w:rsidRDefault="00042A5B" w:rsidP="00042A5B">
      <w:r>
        <w:t xml:space="preserve">Heatwave Warnings </w:t>
      </w:r>
      <w:r w:rsidR="00875369">
        <w:t>are</w:t>
      </w:r>
      <w:r>
        <w:t xml:space="preserve"> included in the All Warnings Bundle for registered subscribers.</w:t>
      </w:r>
    </w:p>
    <w:p w14:paraId="2D969B8A" w14:textId="05D9BCE7" w:rsidR="003B7385" w:rsidRDefault="003B7385">
      <w:pPr>
        <w:spacing w:after="0" w:line="240" w:lineRule="auto"/>
      </w:pPr>
      <w:r>
        <w:br w:type="page"/>
      </w:r>
    </w:p>
    <w:p w14:paraId="512636F1" w14:textId="2C89EF84" w:rsidR="00A03D6E" w:rsidRDefault="009472BE" w:rsidP="004A461E">
      <w:pPr>
        <w:pStyle w:val="NumberedHeading1"/>
        <w:rPr>
          <w:shd w:val="clear" w:color="auto" w:fill="FFFFFF"/>
        </w:rPr>
      </w:pPr>
      <w:bookmarkStart w:id="100" w:name="_Ref148970334"/>
      <w:bookmarkStart w:id="101" w:name="_Toc181798491"/>
      <w:r>
        <w:rPr>
          <w:shd w:val="clear" w:color="auto" w:fill="FFFFFF"/>
        </w:rPr>
        <w:lastRenderedPageBreak/>
        <w:t>Appendix 1: Excess Heat Factor Calculation</w:t>
      </w:r>
      <w:bookmarkEnd w:id="100"/>
      <w:bookmarkEnd w:id="101"/>
    </w:p>
    <w:p w14:paraId="01900DBB" w14:textId="34F8DA2E" w:rsidR="009472BE" w:rsidRDefault="0002103B" w:rsidP="004A461E">
      <w:pPr>
        <w:pStyle w:val="NumberedHeading2"/>
        <w:rPr>
          <w:shd w:val="clear" w:color="auto" w:fill="FFFFFF"/>
        </w:rPr>
      </w:pPr>
      <w:bookmarkStart w:id="102" w:name="_Toc135657710"/>
      <w:bookmarkStart w:id="103" w:name="_Toc135657852"/>
      <w:bookmarkStart w:id="104" w:name="_Toc145065908"/>
      <w:bookmarkStart w:id="105" w:name="_Toc181798492"/>
      <w:r>
        <w:rPr>
          <w:shd w:val="clear" w:color="auto" w:fill="FFFFFF"/>
        </w:rPr>
        <w:t>Excess Heat Factor</w:t>
      </w:r>
      <w:bookmarkEnd w:id="102"/>
      <w:bookmarkEnd w:id="103"/>
      <w:bookmarkEnd w:id="104"/>
      <w:bookmarkEnd w:id="105"/>
    </w:p>
    <w:p w14:paraId="4376A9F6" w14:textId="77777777" w:rsidR="00BE2B32" w:rsidRDefault="00BE2B32" w:rsidP="00BE2B32">
      <w:pPr>
        <w:spacing w:after="160" w:line="259" w:lineRule="auto"/>
        <w:rPr>
          <w:rFonts w:eastAsia="Calibri" w:cs="Tahoma"/>
        </w:rPr>
      </w:pPr>
      <w:r w:rsidRPr="007520F4">
        <w:rPr>
          <w:rFonts w:eastAsia="Calibri" w:cs="Tahoma"/>
        </w:rPr>
        <w:t xml:space="preserve">The Excess Heat Factor (EHF) is calculated based on average daily temperatures over three consecutive days. This is measured in relation to the local long-term climate (by comparing the three days to a climatological threshold for that particular location) and to the local recent past (by comparing the three days to observed temperatures over the previous thirty days at that particular location). </w:t>
      </w:r>
    </w:p>
    <w:p w14:paraId="3A630FFE" w14:textId="77777777" w:rsidR="00BE2B32" w:rsidRDefault="00BE2B32" w:rsidP="00BE2B32">
      <w:pPr>
        <w:spacing w:after="160" w:line="259" w:lineRule="auto"/>
        <w:rPr>
          <w:rFonts w:eastAsia="Calibri" w:cs="Tahoma"/>
        </w:rPr>
      </w:pPr>
      <w:r>
        <w:rPr>
          <w:rFonts w:eastAsia="Calibri" w:cs="Tahoma"/>
        </w:rPr>
        <w:t xml:space="preserve">Details of the EHF Calculation as described by </w:t>
      </w:r>
      <w:hyperlink r:id="rId34" w:history="1">
        <w:r w:rsidRPr="00EA34FE">
          <w:rPr>
            <w:rStyle w:val="Hyperlink"/>
            <w:rFonts w:eastAsia="Calibri" w:cs="Tahoma"/>
          </w:rPr>
          <w:t>Nairn and Fawcett (2013)</w:t>
        </w:r>
      </w:hyperlink>
      <w:r>
        <w:rPr>
          <w:rFonts w:eastAsia="Calibri" w:cs="Tahoma"/>
        </w:rPr>
        <w:t xml:space="preserve"> are shown below.</w:t>
      </w:r>
    </w:p>
    <w:p w14:paraId="05696402" w14:textId="77777777" w:rsidR="00BE2B32" w:rsidRPr="00CD1705" w:rsidRDefault="00BE2B32" w:rsidP="00BE2B32">
      <w:pPr>
        <w:spacing w:after="160" w:line="259" w:lineRule="auto"/>
        <w:rPr>
          <w:rFonts w:eastAsia="Calibri"/>
        </w:rPr>
      </w:pPr>
      <w:r w:rsidRPr="008B6FB1">
        <w:rPr>
          <w:rFonts w:eastAsia="Calibri" w:cs="Tahoma"/>
          <w:b/>
          <w:bCs/>
        </w:rPr>
        <w:t>Significant excess heat</w:t>
      </w:r>
      <w:r w:rsidRPr="00AB65B2">
        <w:rPr>
          <w:rFonts w:eastAsia="Calibri" w:cs="Tahoma"/>
        </w:rPr>
        <w:t xml:space="preserve"> </w:t>
      </w:r>
      <w:r w:rsidRPr="00CD1705">
        <w:rPr>
          <w:rFonts w:eastAsia="Calibri"/>
        </w:rPr>
        <w:t>(EHI</w:t>
      </w:r>
      <w:r w:rsidRPr="00C01B58">
        <w:rPr>
          <w:rFonts w:eastAsia="Calibri"/>
          <w:vertAlign w:val="subscript"/>
        </w:rPr>
        <w:t>sig</w:t>
      </w:r>
      <w:r w:rsidRPr="00CD1705">
        <w:rPr>
          <w:rFonts w:eastAsia="Calibri"/>
        </w:rPr>
        <w:t>) is the three-day mean temperature anomaly relative to the 95th percentile climatology value at each location.</w:t>
      </w:r>
      <w:r>
        <w:rPr>
          <w:rFonts w:eastAsia="Calibri"/>
        </w:rPr>
        <w:t xml:space="preserve"> </w:t>
      </w:r>
      <w:r w:rsidRPr="00CD1705">
        <w:rPr>
          <w:rFonts w:eastAsia="Calibri"/>
        </w:rPr>
        <w:t>The daily mean temperature (</w:t>
      </w:r>
      <w:r w:rsidRPr="00CD1705">
        <w:rPr>
          <w:rFonts w:ascii="Cambria Math" w:eastAsia="Calibri" w:hAnsi="Cambria Math" w:cs="Cambria Math"/>
        </w:rPr>
        <w:t>𝑇</w:t>
      </w:r>
      <w:r w:rsidRPr="00CD1705">
        <w:rPr>
          <w:rFonts w:eastAsia="Calibri"/>
        </w:rPr>
        <w:t xml:space="preserve">) is </w:t>
      </w:r>
      <w:r>
        <w:rPr>
          <w:rFonts w:eastAsia="Calibri"/>
        </w:rPr>
        <w:t>c</w:t>
      </w:r>
      <w:r w:rsidRPr="00CD1705">
        <w:rPr>
          <w:rFonts w:eastAsia="Calibri"/>
        </w:rPr>
        <w:t>alculated as the average of the maximum and minimum temperatures recorded across the 24-hour period (9am to 9am local time) for each grid cell where the maximum temperature usually precedes the minimum temperature. Units are °C.</w:t>
      </w:r>
    </w:p>
    <w:p w14:paraId="372E674F" w14:textId="2B9440EA" w:rsidR="00BE2B32" w:rsidRPr="00CD1705" w:rsidRDefault="00BE2B32" w:rsidP="00BE2B32">
      <w:pPr>
        <w:spacing w:after="160" w:line="259" w:lineRule="auto"/>
        <w:rPr>
          <w:rFonts w:eastAsia="Calibri"/>
        </w:rPr>
      </w:pPr>
      <w:r w:rsidRPr="00CD1705">
        <w:rPr>
          <w:rFonts w:eastAsia="Calibri"/>
        </w:rPr>
        <w:t>The significant excess heat index at a given grid cell for a particular date is calculated as</w:t>
      </w:r>
      <w:r w:rsidR="006955B6">
        <w:rPr>
          <w:rFonts w:eastAsia="Calibri"/>
        </w:rPr>
        <w:t>:</w:t>
      </w:r>
    </w:p>
    <w:p w14:paraId="0A3E1F97" w14:textId="42B1F936" w:rsidR="00BE2B32" w:rsidRDefault="00BE2B32" w:rsidP="00BE2B32">
      <w:pPr>
        <w:spacing w:after="160" w:line="259" w:lineRule="auto"/>
        <w:rPr>
          <w:rFonts w:eastAsia="Calibri" w:cs="Tahoma"/>
        </w:rPr>
      </w:pPr>
      <w:r>
        <w:rPr>
          <w:noProof/>
        </w:rPr>
        <w:drawing>
          <wp:inline distT="0" distB="0" distL="0" distR="0" wp14:anchorId="1FFDE281" wp14:editId="03E0C5ED">
            <wp:extent cx="2181225" cy="590550"/>
            <wp:effectExtent l="0" t="0" r="9525" b="0"/>
            <wp:docPr id="4" name="Picture 4" descr="EHI sig equ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HI sig equation&#10;&#10;"/>
                    <pic:cNvPicPr/>
                  </pic:nvPicPr>
                  <pic:blipFill>
                    <a:blip r:embed="rId35"/>
                    <a:stretch>
                      <a:fillRect/>
                    </a:stretch>
                  </pic:blipFill>
                  <pic:spPr>
                    <a:xfrm>
                      <a:off x="0" y="0"/>
                      <a:ext cx="2181225" cy="590550"/>
                    </a:xfrm>
                    <a:prstGeom prst="rect">
                      <a:avLst/>
                    </a:prstGeom>
                  </pic:spPr>
                </pic:pic>
              </a:graphicData>
            </a:graphic>
          </wp:inline>
        </w:drawing>
      </w:r>
    </w:p>
    <w:p w14:paraId="0C4E87D3" w14:textId="77777777" w:rsidR="00BE2B32" w:rsidRDefault="00BE2B32" w:rsidP="00BE2B32">
      <w:pPr>
        <w:spacing w:after="160" w:line="259" w:lineRule="auto"/>
        <w:rPr>
          <w:rFonts w:eastAsia="Calibri" w:cs="Tahoma"/>
        </w:rPr>
      </w:pPr>
      <w:r w:rsidRPr="00DF3B4F">
        <w:rPr>
          <w:rFonts w:eastAsia="Calibri" w:cs="Tahoma"/>
        </w:rPr>
        <w:t xml:space="preserve">where </w:t>
      </w:r>
      <w:r w:rsidRPr="00DF3B4F">
        <w:rPr>
          <w:rFonts w:ascii="Cambria Math" w:eastAsia="Calibri" w:hAnsi="Cambria Math" w:cs="Cambria Math"/>
        </w:rPr>
        <w:t>𝑖</w:t>
      </w:r>
      <w:r w:rsidRPr="00DF3B4F">
        <w:rPr>
          <w:rFonts w:eastAsia="Calibri" w:cs="Tahoma"/>
        </w:rPr>
        <w:t xml:space="preserve"> is the day in the three-day heatwave period and </w:t>
      </w:r>
      <w:r w:rsidRPr="00DF3B4F">
        <w:rPr>
          <w:rFonts w:ascii="Cambria Math" w:eastAsia="Calibri" w:hAnsi="Cambria Math" w:cs="Cambria Math"/>
        </w:rPr>
        <w:t>𝑖</w:t>
      </w:r>
      <w:r w:rsidRPr="00DF3B4F">
        <w:rPr>
          <w:rFonts w:eastAsia="Calibri" w:cs="Tahoma"/>
        </w:rPr>
        <w:t xml:space="preserve"> = 1 is the first day in the sequence. </w:t>
      </w:r>
      <w:r w:rsidRPr="00DF3B4F">
        <w:rPr>
          <w:rFonts w:ascii="Cambria Math" w:eastAsia="Calibri" w:hAnsi="Cambria Math" w:cs="Cambria Math"/>
        </w:rPr>
        <w:t>𝑇</w:t>
      </w:r>
      <w:r w:rsidRPr="00307BEE">
        <w:rPr>
          <w:rFonts w:eastAsia="Calibri" w:cs="Tahoma"/>
          <w:vertAlign w:val="subscript"/>
        </w:rPr>
        <w:t>95</w:t>
      </w:r>
      <w:r w:rsidRPr="00DF3B4F">
        <w:rPr>
          <w:rFonts w:eastAsia="Calibri" w:cs="Tahoma"/>
        </w:rPr>
        <w:t xml:space="preserve"> is the 95th percentile of daily mean temperature </w:t>
      </w:r>
      <w:r w:rsidRPr="00DF3B4F">
        <w:rPr>
          <w:rFonts w:ascii="Cambria Math" w:eastAsia="Calibri" w:hAnsi="Cambria Math" w:cs="Cambria Math"/>
        </w:rPr>
        <w:t>𝑇𝑖</w:t>
      </w:r>
      <w:r>
        <w:rPr>
          <w:rFonts w:ascii="Cambria Math" w:eastAsia="Calibri" w:hAnsi="Cambria Math" w:cs="Cambria Math"/>
        </w:rPr>
        <w:t xml:space="preserve"> </w:t>
      </w:r>
      <w:r w:rsidRPr="00DF3B4F">
        <w:rPr>
          <w:rFonts w:eastAsia="Calibri" w:cs="Tahoma"/>
        </w:rPr>
        <w:t>for a grid cell for the climate reference period 1971-2000 across all days of the year.</w:t>
      </w:r>
    </w:p>
    <w:p w14:paraId="3BBD6452" w14:textId="77777777" w:rsidR="00BE2B32" w:rsidRDefault="00BE2B32" w:rsidP="00BE2B32">
      <w:pPr>
        <w:spacing w:after="160" w:line="259" w:lineRule="auto"/>
        <w:rPr>
          <w:rFonts w:eastAsia="Calibri" w:cs="Tahoma"/>
        </w:rPr>
      </w:pPr>
      <w:r w:rsidRPr="00304598">
        <w:rPr>
          <w:rFonts w:eastAsia="Calibri" w:cs="Tahoma"/>
          <w:b/>
          <w:bCs/>
        </w:rPr>
        <w:t>Heat Stress (Acclimatisation)</w:t>
      </w:r>
      <w:r w:rsidRPr="007D18F6">
        <w:rPr>
          <w:rFonts w:eastAsia="Calibri" w:cs="Tahoma"/>
        </w:rPr>
        <w:t xml:space="preserve"> (EHI</w:t>
      </w:r>
      <w:r w:rsidRPr="00E575E0">
        <w:rPr>
          <w:rFonts w:eastAsia="Calibri" w:cs="Tahoma"/>
          <w:vertAlign w:val="subscript"/>
        </w:rPr>
        <w:t>accl</w:t>
      </w:r>
      <w:r w:rsidRPr="007D18F6">
        <w:rPr>
          <w:rFonts w:eastAsia="Calibri" w:cs="Tahoma"/>
        </w:rPr>
        <w:t xml:space="preserve">) for a given grid cell on a particular date is the three-day mean temperature anomaly relative to the previous 30-day mean temperature value. </w:t>
      </w:r>
      <w:r>
        <w:rPr>
          <w:rFonts w:eastAsia="Calibri" w:cs="Tahoma"/>
        </w:rPr>
        <w:t>T</w:t>
      </w:r>
      <w:r w:rsidRPr="007D18F6">
        <w:rPr>
          <w:rFonts w:eastAsia="Calibri" w:cs="Tahoma"/>
        </w:rPr>
        <w:t>his is calculated as:</w:t>
      </w:r>
    </w:p>
    <w:p w14:paraId="6BBE803E" w14:textId="654D3570" w:rsidR="00BE2B32" w:rsidRDefault="00BE2B32" w:rsidP="00BE2B32">
      <w:pPr>
        <w:spacing w:after="160" w:line="259" w:lineRule="auto"/>
        <w:rPr>
          <w:rFonts w:eastAsia="Calibri" w:cs="Tahoma"/>
        </w:rPr>
      </w:pPr>
      <w:r>
        <w:rPr>
          <w:noProof/>
        </w:rPr>
        <w:drawing>
          <wp:inline distT="0" distB="0" distL="0" distR="0" wp14:anchorId="67646401" wp14:editId="35F6C699">
            <wp:extent cx="3390900" cy="581025"/>
            <wp:effectExtent l="0" t="0" r="0" b="9525"/>
            <wp:docPr id="5" name="Picture 5" descr="EHI accl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HI accl equation"/>
                    <pic:cNvPicPr/>
                  </pic:nvPicPr>
                  <pic:blipFill>
                    <a:blip r:embed="rId36"/>
                    <a:stretch>
                      <a:fillRect/>
                    </a:stretch>
                  </pic:blipFill>
                  <pic:spPr>
                    <a:xfrm>
                      <a:off x="0" y="0"/>
                      <a:ext cx="3390900" cy="581025"/>
                    </a:xfrm>
                    <a:prstGeom prst="rect">
                      <a:avLst/>
                    </a:prstGeom>
                  </pic:spPr>
                </pic:pic>
              </a:graphicData>
            </a:graphic>
          </wp:inline>
        </w:drawing>
      </w:r>
    </w:p>
    <w:p w14:paraId="064ABE4B" w14:textId="203BC953" w:rsidR="00BE2B32" w:rsidRDefault="00BE2B32" w:rsidP="00BE2B32">
      <w:pPr>
        <w:spacing w:after="160" w:line="259" w:lineRule="auto"/>
        <w:rPr>
          <w:rFonts w:eastAsia="Calibri" w:cs="Tahoma"/>
        </w:rPr>
      </w:pPr>
      <w:r w:rsidRPr="008A7DAB">
        <w:rPr>
          <w:rFonts w:eastAsia="Calibri" w:cs="Tahoma"/>
        </w:rPr>
        <w:t xml:space="preserve">where </w:t>
      </w:r>
      <w:r w:rsidRPr="008A7DAB">
        <w:rPr>
          <w:rFonts w:ascii="Cambria Math" w:eastAsia="Calibri" w:hAnsi="Cambria Math" w:cs="Cambria Math"/>
        </w:rPr>
        <w:t>𝑖</w:t>
      </w:r>
      <w:r w:rsidRPr="008A7DAB">
        <w:rPr>
          <w:rFonts w:eastAsia="Calibri" w:cs="Tahoma"/>
        </w:rPr>
        <w:t xml:space="preserve"> = 1 is the first day in the </w:t>
      </w:r>
      <w:r w:rsidR="00982AA0">
        <w:rPr>
          <w:rFonts w:eastAsia="Calibri" w:cs="Tahoma"/>
        </w:rPr>
        <w:t>three-</w:t>
      </w:r>
      <w:r w:rsidRPr="008A7DAB">
        <w:rPr>
          <w:rFonts w:eastAsia="Calibri" w:cs="Tahoma"/>
        </w:rPr>
        <w:t>day heatwave period.</w:t>
      </w:r>
    </w:p>
    <w:p w14:paraId="7C72E8C8" w14:textId="77777777" w:rsidR="00BE2B32" w:rsidRDefault="00BE2B32" w:rsidP="00BE2B32">
      <w:pPr>
        <w:spacing w:after="160" w:line="259" w:lineRule="auto"/>
      </w:pPr>
      <w:r w:rsidRPr="00644CB7">
        <w:rPr>
          <w:b/>
          <w:bCs/>
        </w:rPr>
        <w:t>Excess heat factor</w:t>
      </w:r>
      <w:r>
        <w:t xml:space="preserve"> (EHF) is the combined effect of EHI</w:t>
      </w:r>
      <w:r w:rsidRPr="00644CB7">
        <w:rPr>
          <w:vertAlign w:val="subscript"/>
        </w:rPr>
        <w:t>sig</w:t>
      </w:r>
      <w:r>
        <w:t xml:space="preserve"> and EHI</w:t>
      </w:r>
      <w:r w:rsidRPr="00644CB7">
        <w:rPr>
          <w:vertAlign w:val="subscript"/>
        </w:rPr>
        <w:t xml:space="preserve">accl </w:t>
      </w:r>
      <w:r>
        <w:t>and is calculated as:</w:t>
      </w:r>
    </w:p>
    <w:p w14:paraId="5F5940EF" w14:textId="5B1395C3" w:rsidR="00BE2B32" w:rsidRDefault="00BE2B32" w:rsidP="00BE2B32">
      <w:pPr>
        <w:spacing w:after="160" w:line="259" w:lineRule="auto"/>
        <w:rPr>
          <w:rFonts w:eastAsia="Calibri" w:cs="Tahoma"/>
        </w:rPr>
      </w:pPr>
      <w:r>
        <w:rPr>
          <w:noProof/>
        </w:rPr>
        <w:drawing>
          <wp:inline distT="0" distB="0" distL="0" distR="0" wp14:anchorId="44CD3C8E" wp14:editId="58C455F4">
            <wp:extent cx="2371725" cy="409575"/>
            <wp:effectExtent l="0" t="0" r="9525" b="9525"/>
            <wp:docPr id="6" name="Picture 6" descr="EH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HF equation."/>
                    <pic:cNvPicPr/>
                  </pic:nvPicPr>
                  <pic:blipFill>
                    <a:blip r:embed="rId37"/>
                    <a:stretch>
                      <a:fillRect/>
                    </a:stretch>
                  </pic:blipFill>
                  <pic:spPr>
                    <a:xfrm>
                      <a:off x="0" y="0"/>
                      <a:ext cx="2371725" cy="409575"/>
                    </a:xfrm>
                    <a:prstGeom prst="rect">
                      <a:avLst/>
                    </a:prstGeom>
                  </pic:spPr>
                </pic:pic>
              </a:graphicData>
            </a:graphic>
          </wp:inline>
        </w:drawing>
      </w:r>
    </w:p>
    <w:p w14:paraId="7E1CE976" w14:textId="77777777" w:rsidR="00BE2B32" w:rsidRDefault="00BE2B32" w:rsidP="00BE2B32">
      <w:pPr>
        <w:spacing w:after="160" w:line="259" w:lineRule="auto"/>
        <w:rPr>
          <w:rFonts w:eastAsia="Calibri" w:cs="Tahoma"/>
        </w:rPr>
      </w:pPr>
      <w:r w:rsidRPr="00152AB5">
        <w:rPr>
          <w:rFonts w:eastAsia="Calibri" w:cs="Tahoma"/>
        </w:rPr>
        <w:t>Heatwave conditions exist when EHF is positive.</w:t>
      </w:r>
    </w:p>
    <w:p w14:paraId="36354F80" w14:textId="77777777" w:rsidR="00BE2B32" w:rsidRPr="00A45D6F" w:rsidRDefault="00BE2B32" w:rsidP="00BE2B32">
      <w:pPr>
        <w:spacing w:after="160" w:line="259" w:lineRule="auto"/>
        <w:rPr>
          <w:rFonts w:eastAsia="Calibri" w:cs="Tahoma"/>
        </w:rPr>
      </w:pPr>
      <w:r w:rsidRPr="001C2CBA">
        <w:rPr>
          <w:rFonts w:eastAsia="Calibri" w:cs="Tahoma"/>
          <w:b/>
          <w:bCs/>
        </w:rPr>
        <w:t>Excess Heat Factor – Severity</w:t>
      </w:r>
      <w:r w:rsidRPr="00A45D6F">
        <w:rPr>
          <w:rFonts w:eastAsia="Calibri" w:cs="Tahoma"/>
        </w:rPr>
        <w:t xml:space="preserve"> </w:t>
      </w:r>
      <w:r>
        <w:rPr>
          <w:rFonts w:eastAsia="Calibri" w:cs="Tahoma"/>
        </w:rPr>
        <w:t>(EHF</w:t>
      </w:r>
      <w:r w:rsidRPr="001C2CBA">
        <w:rPr>
          <w:rFonts w:eastAsia="Calibri" w:cs="Tahoma"/>
          <w:vertAlign w:val="subscript"/>
        </w:rPr>
        <w:t>sev</w:t>
      </w:r>
      <w:r>
        <w:rPr>
          <w:rFonts w:eastAsia="Calibri" w:cs="Tahoma"/>
        </w:rPr>
        <w:t>)</w:t>
      </w:r>
    </w:p>
    <w:p w14:paraId="3637B040" w14:textId="30A73764" w:rsidR="00BE2B32" w:rsidRPr="00A45D6F" w:rsidRDefault="00BE2B32" w:rsidP="00BE2B32">
      <w:pPr>
        <w:spacing w:after="160" w:line="259" w:lineRule="auto"/>
        <w:rPr>
          <w:rFonts w:eastAsia="Calibri" w:cs="Tahoma"/>
        </w:rPr>
      </w:pPr>
      <w:r w:rsidRPr="00A45D6F">
        <w:rPr>
          <w:rFonts w:eastAsia="Calibri" w:cs="Tahoma"/>
        </w:rPr>
        <w:t>The EHF threshold for a severe heatwave varies by location and is taken to be the 85th percentile (</w:t>
      </w:r>
      <w:r w:rsidRPr="00A45D6F">
        <w:rPr>
          <w:rFonts w:ascii="Cambria Math" w:eastAsia="Calibri" w:hAnsi="Cambria Math" w:cs="Cambria Math"/>
        </w:rPr>
        <w:t>𝐸𝐻𝐹</w:t>
      </w:r>
      <w:r w:rsidRPr="00AD0657">
        <w:rPr>
          <w:rFonts w:eastAsia="Calibri" w:cs="Tahoma"/>
          <w:vertAlign w:val="subscript"/>
        </w:rPr>
        <w:t>85</w:t>
      </w:r>
      <w:r w:rsidRPr="00A45D6F">
        <w:rPr>
          <w:rFonts w:eastAsia="Calibri" w:cs="Tahoma"/>
        </w:rPr>
        <w:t>) at each grid cell for all positive EHF values during the reference period 1958</w:t>
      </w:r>
      <w:r w:rsidR="008957A5">
        <w:rPr>
          <w:rFonts w:eastAsia="Calibri" w:cs="Tahoma"/>
        </w:rPr>
        <w:t>–</w:t>
      </w:r>
      <w:r w:rsidRPr="00A45D6F">
        <w:rPr>
          <w:rFonts w:eastAsia="Calibri" w:cs="Tahoma"/>
        </w:rPr>
        <w:t>2016.</w:t>
      </w:r>
    </w:p>
    <w:p w14:paraId="11715D6C" w14:textId="77777777" w:rsidR="00BE2B32" w:rsidRPr="007520F4" w:rsidRDefault="00BE2B32" w:rsidP="00BE2B32">
      <w:pPr>
        <w:spacing w:after="160" w:line="259" w:lineRule="auto"/>
        <w:rPr>
          <w:rFonts w:eastAsia="Calibri" w:cs="Tahoma"/>
        </w:rPr>
      </w:pPr>
      <w:r w:rsidRPr="00A45D6F">
        <w:rPr>
          <w:rFonts w:eastAsia="Calibri" w:cs="Tahoma"/>
        </w:rPr>
        <w:t>To categorise heatwave severity, EHF is compared to the 85th percentile value at that grid cell. The EHF</w:t>
      </w:r>
      <w:r w:rsidRPr="00AD0657">
        <w:rPr>
          <w:rFonts w:eastAsia="Calibri" w:cs="Tahoma"/>
          <w:vertAlign w:val="subscript"/>
        </w:rPr>
        <w:t>sev</w:t>
      </w:r>
      <w:r w:rsidRPr="00A45D6F">
        <w:rPr>
          <w:rFonts w:eastAsia="Calibri" w:cs="Tahoma"/>
        </w:rPr>
        <w:t xml:space="preserve"> is calculated as:</w:t>
      </w:r>
    </w:p>
    <w:p w14:paraId="4519A75D" w14:textId="51AD026F" w:rsidR="00BE2B32" w:rsidRDefault="00BE2B32" w:rsidP="00BE2B32">
      <w:pPr>
        <w:spacing w:after="160" w:line="259" w:lineRule="auto"/>
        <w:rPr>
          <w:rFonts w:eastAsia="Calibri" w:cs="Tahoma"/>
        </w:rPr>
      </w:pPr>
      <w:r>
        <w:rPr>
          <w:noProof/>
        </w:rPr>
        <w:lastRenderedPageBreak/>
        <w:drawing>
          <wp:inline distT="0" distB="0" distL="0" distR="0" wp14:anchorId="53E236E7" wp14:editId="7BAAC9A6">
            <wp:extent cx="981075" cy="352425"/>
            <wp:effectExtent l="0" t="0" r="9525" b="9525"/>
            <wp:docPr id="7" name="Picture 7" descr="EHF sev equation. EHF sev equals the EHF divided by the EHF 85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HF sev equation. EHF sev equals the EHF divided by the EHF 85th percentile."/>
                    <pic:cNvPicPr/>
                  </pic:nvPicPr>
                  <pic:blipFill>
                    <a:blip r:embed="rId38"/>
                    <a:stretch>
                      <a:fillRect/>
                    </a:stretch>
                  </pic:blipFill>
                  <pic:spPr>
                    <a:xfrm>
                      <a:off x="0" y="0"/>
                      <a:ext cx="981075" cy="352425"/>
                    </a:xfrm>
                    <a:prstGeom prst="rect">
                      <a:avLst/>
                    </a:prstGeom>
                  </pic:spPr>
                </pic:pic>
              </a:graphicData>
            </a:graphic>
          </wp:inline>
        </w:drawing>
      </w:r>
    </w:p>
    <w:p w14:paraId="04367E4B" w14:textId="0A5B4BA0" w:rsidR="00BE2B32" w:rsidRPr="007520F4" w:rsidRDefault="00BE2B32" w:rsidP="00BE2B32">
      <w:pPr>
        <w:spacing w:after="160" w:line="259" w:lineRule="auto"/>
        <w:rPr>
          <w:rFonts w:eastAsia="Calibri" w:cs="Tahoma"/>
        </w:rPr>
      </w:pPr>
      <w:r w:rsidRPr="007520F4">
        <w:rPr>
          <w:rFonts w:eastAsia="Calibri" w:cs="Tahoma"/>
        </w:rPr>
        <w:t xml:space="preserve">Heatwaves are classified into three </w:t>
      </w:r>
      <w:r>
        <w:rPr>
          <w:rFonts w:eastAsia="Calibri" w:cs="Tahoma"/>
        </w:rPr>
        <w:t xml:space="preserve">severity </w:t>
      </w:r>
      <w:r w:rsidRPr="007520F4">
        <w:rPr>
          <w:rFonts w:eastAsia="Calibri" w:cs="Tahoma"/>
        </w:rPr>
        <w:t>levels (lo</w:t>
      </w:r>
      <w:r>
        <w:rPr>
          <w:rFonts w:eastAsia="Calibri" w:cs="Tahoma"/>
        </w:rPr>
        <w:t>w-intensity</w:t>
      </w:r>
      <w:r w:rsidRPr="007520F4">
        <w:rPr>
          <w:rFonts w:eastAsia="Calibri" w:cs="Tahoma"/>
        </w:rPr>
        <w:t>, severe, extrem</w:t>
      </w:r>
      <w:r>
        <w:rPr>
          <w:rFonts w:eastAsia="Calibri" w:cs="Tahoma"/>
        </w:rPr>
        <w:t>e</w:t>
      </w:r>
      <w:r w:rsidRPr="007520F4">
        <w:rPr>
          <w:rFonts w:eastAsia="Calibri" w:cs="Tahoma"/>
        </w:rPr>
        <w:t xml:space="preserve">), based on EHF values exceeding EHFsev thresholds within an event. </w:t>
      </w:r>
      <w:r w:rsidR="001F50FE">
        <w:rPr>
          <w:rFonts w:eastAsia="Calibri" w:cs="Tahoma"/>
        </w:rPr>
        <w:t xml:space="preserve">Thresholds, likely </w:t>
      </w:r>
      <w:r w:rsidR="007E2D53">
        <w:rPr>
          <w:rFonts w:eastAsia="Calibri" w:cs="Tahoma"/>
        </w:rPr>
        <w:t>recurrence and likely impacts are listed below.</w:t>
      </w:r>
    </w:p>
    <w:p w14:paraId="3997BF1D" w14:textId="77777777" w:rsidR="00BE2B32" w:rsidRPr="00DD4DA2" w:rsidRDefault="00BE2B32" w:rsidP="00BE2B32">
      <w:pPr>
        <w:spacing w:after="160" w:line="259" w:lineRule="auto"/>
        <w:rPr>
          <w:rFonts w:eastAsia="Calibri" w:cs="Tahoma"/>
          <w:b/>
          <w:bCs/>
        </w:rPr>
      </w:pPr>
      <w:r w:rsidRPr="00DD4DA2">
        <w:rPr>
          <w:rFonts w:eastAsia="Calibri" w:cs="Tahoma"/>
          <w:b/>
          <w:bCs/>
        </w:rPr>
        <w:t xml:space="preserve">Low-Intensity Heatwave </w:t>
      </w:r>
    </w:p>
    <w:p w14:paraId="0D8B9A66"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EHFsev &gt; 0 and EHFsev &lt; 1 – i.e., greater than zero but less than one </w:t>
      </w:r>
    </w:p>
    <w:p w14:paraId="3FAEECE2"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Most common </w:t>
      </w:r>
    </w:p>
    <w:p w14:paraId="34C26BED" w14:textId="77777777" w:rsidR="00BE2B32"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Most people can cope </w:t>
      </w:r>
    </w:p>
    <w:p w14:paraId="21B32410" w14:textId="77777777" w:rsidR="00BE2B32" w:rsidRPr="007520F4" w:rsidRDefault="00BE2B32" w:rsidP="00BE2B32">
      <w:pPr>
        <w:spacing w:after="160" w:line="259" w:lineRule="auto"/>
        <w:contextualSpacing/>
        <w:rPr>
          <w:rFonts w:eastAsia="Calibri" w:cs="Tahoma"/>
        </w:rPr>
      </w:pPr>
    </w:p>
    <w:p w14:paraId="707B3FCB" w14:textId="77777777" w:rsidR="00BE2B32" w:rsidRPr="00DD4DA2" w:rsidRDefault="00BE2B32" w:rsidP="00BE2B32">
      <w:pPr>
        <w:spacing w:after="160" w:line="259" w:lineRule="auto"/>
        <w:rPr>
          <w:rFonts w:eastAsia="Calibri" w:cs="Tahoma"/>
          <w:b/>
          <w:bCs/>
        </w:rPr>
      </w:pPr>
      <w:r w:rsidRPr="00DD4DA2">
        <w:rPr>
          <w:rFonts w:eastAsia="Calibri" w:cs="Tahoma"/>
          <w:b/>
          <w:bCs/>
        </w:rPr>
        <w:t xml:space="preserve">Severe Heatwave </w:t>
      </w:r>
    </w:p>
    <w:p w14:paraId="434B419C"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EHFsev &gt;= 1 and EHFsev &lt; 3 – i.e., between one and three </w:t>
      </w:r>
    </w:p>
    <w:p w14:paraId="3920E90B"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Less frequent </w:t>
      </w:r>
    </w:p>
    <w:p w14:paraId="3E993000" w14:textId="77777777" w:rsidR="00BE2B32"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Can impact vulnerable people </w:t>
      </w:r>
    </w:p>
    <w:p w14:paraId="15D34426" w14:textId="77777777" w:rsidR="00BE2B32" w:rsidRPr="007520F4" w:rsidRDefault="00BE2B32" w:rsidP="00BE2B32">
      <w:pPr>
        <w:spacing w:after="160" w:line="259" w:lineRule="auto"/>
        <w:contextualSpacing/>
        <w:rPr>
          <w:rFonts w:eastAsia="Calibri" w:cs="Tahoma"/>
        </w:rPr>
      </w:pPr>
    </w:p>
    <w:p w14:paraId="64EA189B" w14:textId="77777777" w:rsidR="00BE2B32" w:rsidRPr="00DD4DA2" w:rsidRDefault="00BE2B32" w:rsidP="00BE2B32">
      <w:pPr>
        <w:spacing w:after="160" w:line="259" w:lineRule="auto"/>
        <w:rPr>
          <w:rFonts w:eastAsia="Calibri" w:cs="Tahoma"/>
          <w:b/>
          <w:bCs/>
        </w:rPr>
      </w:pPr>
      <w:r w:rsidRPr="00DD4DA2">
        <w:rPr>
          <w:rFonts w:eastAsia="Calibri" w:cs="Tahoma"/>
          <w:b/>
          <w:bCs/>
        </w:rPr>
        <w:t xml:space="preserve">Extreme Heatwave </w:t>
      </w:r>
    </w:p>
    <w:p w14:paraId="03BED1FF"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EHFsev &gt;= 3 – i.e., three </w:t>
      </w:r>
      <w:r>
        <w:rPr>
          <w:rFonts w:eastAsia="Calibri" w:cs="Tahoma"/>
        </w:rPr>
        <w:t>or greater</w:t>
      </w:r>
    </w:p>
    <w:p w14:paraId="4A8AD564"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Rarest </w:t>
      </w:r>
    </w:p>
    <w:p w14:paraId="4B29282E" w14:textId="77777777" w:rsidR="00BE2B32" w:rsidRPr="007520F4"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Capable of causing widespread health issues </w:t>
      </w:r>
    </w:p>
    <w:p w14:paraId="04F75829" w14:textId="77777777" w:rsidR="00BE2B32" w:rsidRDefault="00BE2B32" w:rsidP="00BE2B32">
      <w:pPr>
        <w:numPr>
          <w:ilvl w:val="0"/>
          <w:numId w:val="40"/>
        </w:numPr>
        <w:spacing w:after="160" w:line="259" w:lineRule="auto"/>
        <w:ind w:left="567" w:hanging="425"/>
        <w:contextualSpacing/>
        <w:rPr>
          <w:rFonts w:eastAsia="Calibri" w:cs="Tahoma"/>
        </w:rPr>
      </w:pPr>
      <w:r w:rsidRPr="007520F4">
        <w:rPr>
          <w:rFonts w:eastAsia="Calibri" w:cs="Tahoma"/>
        </w:rPr>
        <w:t xml:space="preserve">Can impact infrastructure such as power and transport </w:t>
      </w:r>
    </w:p>
    <w:p w14:paraId="0B075CB5" w14:textId="2841350B" w:rsidR="0002103B" w:rsidRDefault="0002103B" w:rsidP="00263A12">
      <w:pPr>
        <w:rPr>
          <w:shd w:val="clear" w:color="auto" w:fill="FFFFFF"/>
        </w:rPr>
      </w:pPr>
    </w:p>
    <w:p w14:paraId="689CAD0D" w14:textId="6A208BF6" w:rsidR="004C1026" w:rsidRDefault="004C1026" w:rsidP="001E0D48">
      <w:pPr>
        <w:pStyle w:val="NumberedHeading1"/>
        <w:rPr>
          <w:shd w:val="clear" w:color="auto" w:fill="FFFFFF"/>
        </w:rPr>
      </w:pPr>
      <w:bookmarkStart w:id="106" w:name="_Ref148970360"/>
      <w:bookmarkStart w:id="107" w:name="_Toc181798493"/>
      <w:r>
        <w:rPr>
          <w:shd w:val="clear" w:color="auto" w:fill="FFFFFF"/>
        </w:rPr>
        <w:lastRenderedPageBreak/>
        <w:t>Appendix 2: Public Weather District Maps</w:t>
      </w:r>
      <w:bookmarkEnd w:id="106"/>
      <w:bookmarkEnd w:id="107"/>
    </w:p>
    <w:p w14:paraId="4BA62675" w14:textId="065026CC" w:rsidR="001E0D48" w:rsidRDefault="001E0D48" w:rsidP="00DE7604">
      <w:pPr>
        <w:pStyle w:val="NumberedHeading2"/>
        <w:rPr>
          <w:shd w:val="clear" w:color="auto" w:fill="FFFFFF"/>
        </w:rPr>
      </w:pPr>
      <w:bookmarkStart w:id="108" w:name="_Toc135657712"/>
      <w:bookmarkStart w:id="109" w:name="_Toc135657854"/>
      <w:bookmarkStart w:id="110" w:name="_Toc145065910"/>
      <w:bookmarkStart w:id="111" w:name="_Toc181798494"/>
      <w:r>
        <w:rPr>
          <w:shd w:val="clear" w:color="auto" w:fill="FFFFFF"/>
        </w:rPr>
        <w:t>Western Australia Public Weather Districts</w:t>
      </w:r>
      <w:bookmarkEnd w:id="108"/>
      <w:bookmarkEnd w:id="109"/>
      <w:bookmarkEnd w:id="110"/>
      <w:bookmarkEnd w:id="111"/>
    </w:p>
    <w:p w14:paraId="1C746E42" w14:textId="746D1B1F" w:rsidR="004318BB" w:rsidRDefault="004318BB" w:rsidP="004318BB">
      <w:pPr>
        <w:keepNext/>
      </w:pPr>
      <w:r>
        <w:rPr>
          <w:noProof/>
          <w:shd w:val="clear" w:color="auto" w:fill="FFFFFF"/>
        </w:rPr>
        <w:drawing>
          <wp:inline distT="0" distB="0" distL="0" distR="0" wp14:anchorId="49EEE1D3" wp14:editId="2DD557E0">
            <wp:extent cx="5763429" cy="6573167"/>
            <wp:effectExtent l="0" t="0" r="8890" b="0"/>
            <wp:docPr id="28" name="Picture 28" descr="Western Austral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estern Australia Public Weather Districts map"/>
                    <pic:cNvPicPr/>
                  </pic:nvPicPr>
                  <pic:blipFill>
                    <a:blip r:embed="rId39">
                      <a:extLst>
                        <a:ext uri="{28A0092B-C50C-407E-A947-70E740481C1C}">
                          <a14:useLocalDpi xmlns:a14="http://schemas.microsoft.com/office/drawing/2010/main" val="0"/>
                        </a:ext>
                      </a:extLst>
                    </a:blip>
                    <a:stretch>
                      <a:fillRect/>
                    </a:stretch>
                  </pic:blipFill>
                  <pic:spPr>
                    <a:xfrm>
                      <a:off x="0" y="0"/>
                      <a:ext cx="5763429" cy="6573167"/>
                    </a:xfrm>
                    <a:prstGeom prst="rect">
                      <a:avLst/>
                    </a:prstGeom>
                  </pic:spPr>
                </pic:pic>
              </a:graphicData>
            </a:graphic>
          </wp:inline>
        </w:drawing>
      </w:r>
    </w:p>
    <w:p w14:paraId="2C2C42A8" w14:textId="2171CEC7" w:rsidR="0012702F" w:rsidRDefault="004318BB" w:rsidP="004318BB">
      <w:pPr>
        <w:pStyle w:val="Caption"/>
        <w:rPr>
          <w:shd w:val="clear" w:color="auto" w:fill="FFFFFF"/>
        </w:rPr>
      </w:pPr>
      <w:bookmarkStart w:id="112" w:name="_Toc181798511"/>
      <w:r>
        <w:t xml:space="preserve">Figure </w:t>
      </w:r>
      <w:r>
        <w:fldChar w:fldCharType="begin"/>
      </w:r>
      <w:r>
        <w:instrText>SEQ Figure \* ARABIC</w:instrText>
      </w:r>
      <w:r>
        <w:fldChar w:fldCharType="separate"/>
      </w:r>
      <w:r w:rsidR="00145CD4">
        <w:rPr>
          <w:noProof/>
        </w:rPr>
        <w:t>2</w:t>
      </w:r>
      <w:r>
        <w:fldChar w:fldCharType="end"/>
      </w:r>
      <w:r>
        <w:t>. Map showing WA public weather districts.</w:t>
      </w:r>
      <w:bookmarkEnd w:id="112"/>
    </w:p>
    <w:p w14:paraId="3C236CD1" w14:textId="3E2D4807" w:rsidR="00162A90" w:rsidRDefault="00162A90" w:rsidP="005E3E16">
      <w:pPr>
        <w:pStyle w:val="NumberedHeading2"/>
        <w:rPr>
          <w:shd w:val="clear" w:color="auto" w:fill="FFFFFF"/>
        </w:rPr>
      </w:pPr>
      <w:bookmarkStart w:id="113" w:name="_Toc135657713"/>
      <w:bookmarkStart w:id="114" w:name="_Toc135657855"/>
      <w:bookmarkStart w:id="115" w:name="_Toc145065911"/>
      <w:bookmarkStart w:id="116" w:name="_Toc181798495"/>
      <w:r>
        <w:rPr>
          <w:shd w:val="clear" w:color="auto" w:fill="FFFFFF"/>
        </w:rPr>
        <w:lastRenderedPageBreak/>
        <w:t>Northern Territory Public Weather Districts</w:t>
      </w:r>
      <w:bookmarkEnd w:id="113"/>
      <w:bookmarkEnd w:id="114"/>
      <w:bookmarkEnd w:id="115"/>
      <w:bookmarkEnd w:id="116"/>
    </w:p>
    <w:p w14:paraId="18EE39BD" w14:textId="0656FF07" w:rsidR="0084040F" w:rsidRDefault="0084040F" w:rsidP="0084040F">
      <w:pPr>
        <w:keepNext/>
      </w:pPr>
      <w:r>
        <w:rPr>
          <w:noProof/>
          <w:shd w:val="clear" w:color="auto" w:fill="FFFFFF"/>
        </w:rPr>
        <w:drawing>
          <wp:inline distT="0" distB="0" distL="0" distR="0" wp14:anchorId="723F692F" wp14:editId="0CD299AF">
            <wp:extent cx="5763429" cy="6144482"/>
            <wp:effectExtent l="0" t="0" r="8890" b="8890"/>
            <wp:docPr id="29" name="Picture 29" descr="Northern Territory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orthern Territory Public Weather Districts map"/>
                    <pic:cNvPicPr/>
                  </pic:nvPicPr>
                  <pic:blipFill>
                    <a:blip r:embed="rId40">
                      <a:extLst>
                        <a:ext uri="{28A0092B-C50C-407E-A947-70E740481C1C}">
                          <a14:useLocalDpi xmlns:a14="http://schemas.microsoft.com/office/drawing/2010/main" val="0"/>
                        </a:ext>
                      </a:extLst>
                    </a:blip>
                    <a:stretch>
                      <a:fillRect/>
                    </a:stretch>
                  </pic:blipFill>
                  <pic:spPr>
                    <a:xfrm>
                      <a:off x="0" y="0"/>
                      <a:ext cx="5763429" cy="6144482"/>
                    </a:xfrm>
                    <a:prstGeom prst="rect">
                      <a:avLst/>
                    </a:prstGeom>
                  </pic:spPr>
                </pic:pic>
              </a:graphicData>
            </a:graphic>
          </wp:inline>
        </w:drawing>
      </w:r>
    </w:p>
    <w:p w14:paraId="07A12596" w14:textId="62D89A4B" w:rsidR="00287FB9" w:rsidRDefault="0084040F" w:rsidP="0084040F">
      <w:pPr>
        <w:pStyle w:val="Caption"/>
      </w:pPr>
      <w:bookmarkStart w:id="117" w:name="_Toc181798512"/>
      <w:r>
        <w:t xml:space="preserve">Figure </w:t>
      </w:r>
      <w:r>
        <w:fldChar w:fldCharType="begin"/>
      </w:r>
      <w:r>
        <w:instrText>SEQ Figure \* ARABIC</w:instrText>
      </w:r>
      <w:r>
        <w:fldChar w:fldCharType="separate"/>
      </w:r>
      <w:r w:rsidR="00145CD4">
        <w:rPr>
          <w:noProof/>
        </w:rPr>
        <w:t>3</w:t>
      </w:r>
      <w:r>
        <w:fldChar w:fldCharType="end"/>
      </w:r>
      <w:r>
        <w:t>. Map showing NT public weather districts.</w:t>
      </w:r>
      <w:bookmarkEnd w:id="117"/>
    </w:p>
    <w:p w14:paraId="76C96E68" w14:textId="77777777" w:rsidR="0084040F" w:rsidRPr="0084040F" w:rsidRDefault="0084040F" w:rsidP="0084040F"/>
    <w:p w14:paraId="609E9D41" w14:textId="77777777" w:rsidR="00343AAF" w:rsidRPr="00FF7F68" w:rsidRDefault="00343AAF" w:rsidP="00FF7F68">
      <w:pPr>
        <w:rPr>
          <w:shd w:val="clear" w:color="auto" w:fill="FFFFFF"/>
        </w:rPr>
      </w:pPr>
      <w:bookmarkStart w:id="118" w:name="_Toc135657714"/>
      <w:bookmarkStart w:id="119" w:name="_Toc135657856"/>
    </w:p>
    <w:p w14:paraId="14EAF67A" w14:textId="3DE5FF1E" w:rsidR="00C878F4" w:rsidRDefault="00C878F4" w:rsidP="005E3E16">
      <w:pPr>
        <w:pStyle w:val="NumberedHeading2"/>
        <w:rPr>
          <w:shd w:val="clear" w:color="auto" w:fill="FFFFFF"/>
        </w:rPr>
      </w:pPr>
      <w:bookmarkStart w:id="120" w:name="_Toc145065912"/>
      <w:bookmarkStart w:id="121" w:name="_Toc181798496"/>
      <w:r>
        <w:rPr>
          <w:shd w:val="clear" w:color="auto" w:fill="FFFFFF"/>
        </w:rPr>
        <w:lastRenderedPageBreak/>
        <w:t>Queensland Public Weather Districts</w:t>
      </w:r>
      <w:bookmarkEnd w:id="118"/>
      <w:bookmarkEnd w:id="119"/>
      <w:bookmarkEnd w:id="120"/>
      <w:bookmarkEnd w:id="121"/>
    </w:p>
    <w:p w14:paraId="38F6F15E" w14:textId="6B566624" w:rsidR="002918BB" w:rsidRDefault="002918BB" w:rsidP="002918BB">
      <w:pPr>
        <w:keepNext/>
      </w:pPr>
      <w:r>
        <w:rPr>
          <w:noProof/>
          <w:shd w:val="clear" w:color="auto" w:fill="FFFFFF"/>
        </w:rPr>
        <w:drawing>
          <wp:inline distT="0" distB="0" distL="0" distR="0" wp14:anchorId="5C93EC7E" wp14:editId="6F4AC157">
            <wp:extent cx="5763429" cy="5487166"/>
            <wp:effectExtent l="0" t="0" r="8890" b="0"/>
            <wp:docPr id="30" name="Picture 30" descr="Queensland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ueensland Public Weather Districts map"/>
                    <pic:cNvPicPr/>
                  </pic:nvPicPr>
                  <pic:blipFill>
                    <a:blip r:embed="rId41">
                      <a:extLst>
                        <a:ext uri="{28A0092B-C50C-407E-A947-70E740481C1C}">
                          <a14:useLocalDpi xmlns:a14="http://schemas.microsoft.com/office/drawing/2010/main" val="0"/>
                        </a:ext>
                      </a:extLst>
                    </a:blip>
                    <a:stretch>
                      <a:fillRect/>
                    </a:stretch>
                  </pic:blipFill>
                  <pic:spPr>
                    <a:xfrm>
                      <a:off x="0" y="0"/>
                      <a:ext cx="5763429" cy="5487166"/>
                    </a:xfrm>
                    <a:prstGeom prst="rect">
                      <a:avLst/>
                    </a:prstGeom>
                  </pic:spPr>
                </pic:pic>
              </a:graphicData>
            </a:graphic>
          </wp:inline>
        </w:drawing>
      </w:r>
    </w:p>
    <w:p w14:paraId="2F02AD05" w14:textId="5AD325CC" w:rsidR="00315062" w:rsidRDefault="002918BB" w:rsidP="002918BB">
      <w:pPr>
        <w:pStyle w:val="Caption"/>
        <w:rPr>
          <w:shd w:val="clear" w:color="auto" w:fill="FFFFFF"/>
        </w:rPr>
      </w:pPr>
      <w:bookmarkStart w:id="122" w:name="_Toc181798513"/>
      <w:r>
        <w:t xml:space="preserve">Figure </w:t>
      </w:r>
      <w:r>
        <w:fldChar w:fldCharType="begin"/>
      </w:r>
      <w:r>
        <w:instrText>SEQ Figure \* ARABIC</w:instrText>
      </w:r>
      <w:r>
        <w:fldChar w:fldCharType="separate"/>
      </w:r>
      <w:r w:rsidR="00145CD4">
        <w:rPr>
          <w:noProof/>
        </w:rPr>
        <w:t>4</w:t>
      </w:r>
      <w:r>
        <w:fldChar w:fldCharType="end"/>
      </w:r>
      <w:r>
        <w:t>. Map showing QLD public weather districts.</w:t>
      </w:r>
      <w:bookmarkEnd w:id="122"/>
    </w:p>
    <w:p w14:paraId="4F4D5F69" w14:textId="04034749" w:rsidR="00C878F4" w:rsidRDefault="00C878F4" w:rsidP="005E3E16">
      <w:pPr>
        <w:pStyle w:val="NumberedHeading2"/>
        <w:rPr>
          <w:shd w:val="clear" w:color="auto" w:fill="FFFFFF"/>
        </w:rPr>
      </w:pPr>
      <w:bookmarkStart w:id="123" w:name="_Toc135657715"/>
      <w:bookmarkStart w:id="124" w:name="_Toc135657857"/>
      <w:bookmarkStart w:id="125" w:name="_Toc145065913"/>
      <w:bookmarkStart w:id="126" w:name="_Toc181798497"/>
      <w:r>
        <w:rPr>
          <w:shd w:val="clear" w:color="auto" w:fill="FFFFFF"/>
        </w:rPr>
        <w:lastRenderedPageBreak/>
        <w:t>New South Wales and Australian Capital Territory Public Weather Districts</w:t>
      </w:r>
      <w:bookmarkEnd w:id="123"/>
      <w:bookmarkEnd w:id="124"/>
      <w:bookmarkEnd w:id="125"/>
      <w:bookmarkEnd w:id="126"/>
    </w:p>
    <w:p w14:paraId="16A8AAE0" w14:textId="5D89BC7A" w:rsidR="007B390D" w:rsidRDefault="007B390D" w:rsidP="007B390D">
      <w:pPr>
        <w:keepNext/>
      </w:pPr>
      <w:r>
        <w:rPr>
          <w:noProof/>
          <w:shd w:val="clear" w:color="auto" w:fill="FFFFFF"/>
        </w:rPr>
        <w:drawing>
          <wp:inline distT="0" distB="0" distL="0" distR="0" wp14:anchorId="261CCF5F" wp14:editId="70C9FACB">
            <wp:extent cx="5763429" cy="5296639"/>
            <wp:effectExtent l="0" t="0" r="8890" b="0"/>
            <wp:docPr id="31" name="Picture 31" descr="New South Wales and Australian Capital Territory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ew South Wales and Australian Capital Territory Public Weather Districts map"/>
                    <pic:cNvPicPr/>
                  </pic:nvPicPr>
                  <pic:blipFill>
                    <a:blip r:embed="rId42">
                      <a:extLst>
                        <a:ext uri="{28A0092B-C50C-407E-A947-70E740481C1C}">
                          <a14:useLocalDpi xmlns:a14="http://schemas.microsoft.com/office/drawing/2010/main" val="0"/>
                        </a:ext>
                      </a:extLst>
                    </a:blip>
                    <a:stretch>
                      <a:fillRect/>
                    </a:stretch>
                  </pic:blipFill>
                  <pic:spPr>
                    <a:xfrm>
                      <a:off x="0" y="0"/>
                      <a:ext cx="5763429" cy="5296639"/>
                    </a:xfrm>
                    <a:prstGeom prst="rect">
                      <a:avLst/>
                    </a:prstGeom>
                  </pic:spPr>
                </pic:pic>
              </a:graphicData>
            </a:graphic>
          </wp:inline>
        </w:drawing>
      </w:r>
    </w:p>
    <w:p w14:paraId="1179DC47" w14:textId="2819300D" w:rsidR="00343AAF" w:rsidRDefault="007B390D" w:rsidP="00B410D9">
      <w:pPr>
        <w:pStyle w:val="Caption"/>
        <w:rPr>
          <w:shd w:val="clear" w:color="auto" w:fill="FFFFFF"/>
        </w:rPr>
      </w:pPr>
      <w:bookmarkStart w:id="127" w:name="_Toc181798514"/>
      <w:r>
        <w:t xml:space="preserve">Figure </w:t>
      </w:r>
      <w:r>
        <w:fldChar w:fldCharType="begin"/>
      </w:r>
      <w:r>
        <w:instrText>SEQ Figure \* ARABIC</w:instrText>
      </w:r>
      <w:r>
        <w:fldChar w:fldCharType="separate"/>
      </w:r>
      <w:r w:rsidR="00145CD4">
        <w:rPr>
          <w:noProof/>
        </w:rPr>
        <w:t>5</w:t>
      </w:r>
      <w:r>
        <w:fldChar w:fldCharType="end"/>
      </w:r>
      <w:r>
        <w:t>. Map showing NSW and ACT public weather districts</w:t>
      </w:r>
      <w:r w:rsidR="00B410D9">
        <w:t>.</w:t>
      </w:r>
      <w:bookmarkEnd w:id="127"/>
    </w:p>
    <w:p w14:paraId="621E7C24" w14:textId="712B12A1" w:rsidR="00C878F4" w:rsidRDefault="00C878F4" w:rsidP="005E3E16">
      <w:pPr>
        <w:pStyle w:val="NumberedHeading2"/>
        <w:rPr>
          <w:shd w:val="clear" w:color="auto" w:fill="FFFFFF"/>
        </w:rPr>
      </w:pPr>
      <w:bookmarkStart w:id="128" w:name="_Toc135657716"/>
      <w:bookmarkStart w:id="129" w:name="_Toc135657858"/>
      <w:bookmarkStart w:id="130" w:name="_Toc145065914"/>
      <w:bookmarkStart w:id="131" w:name="_Toc181798498"/>
      <w:r>
        <w:rPr>
          <w:shd w:val="clear" w:color="auto" w:fill="FFFFFF"/>
        </w:rPr>
        <w:lastRenderedPageBreak/>
        <w:t>Victoria Public Weather Districts</w:t>
      </w:r>
      <w:bookmarkEnd w:id="128"/>
      <w:bookmarkEnd w:id="129"/>
      <w:bookmarkEnd w:id="130"/>
      <w:bookmarkEnd w:id="131"/>
    </w:p>
    <w:p w14:paraId="518628C7" w14:textId="4FD8BA42" w:rsidR="00E9634B" w:rsidRDefault="001A7273" w:rsidP="00E9634B">
      <w:pPr>
        <w:keepNext/>
      </w:pPr>
      <w:r>
        <w:rPr>
          <w:noProof/>
          <w:shd w:val="clear" w:color="auto" w:fill="FFFFFF"/>
        </w:rPr>
        <w:drawing>
          <wp:inline distT="0" distB="0" distL="0" distR="0" wp14:anchorId="7179C632" wp14:editId="0B8EC9EB">
            <wp:extent cx="5763429" cy="4420217"/>
            <wp:effectExtent l="0" t="0" r="8890" b="0"/>
            <wp:docPr id="34" name="Picture 34" descr="Victor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Victoria Public Weather Districts map"/>
                    <pic:cNvPicPr/>
                  </pic:nvPicPr>
                  <pic:blipFill>
                    <a:blip r:embed="rId43">
                      <a:extLst>
                        <a:ext uri="{28A0092B-C50C-407E-A947-70E740481C1C}">
                          <a14:useLocalDpi xmlns:a14="http://schemas.microsoft.com/office/drawing/2010/main" val="0"/>
                        </a:ext>
                      </a:extLst>
                    </a:blip>
                    <a:stretch>
                      <a:fillRect/>
                    </a:stretch>
                  </pic:blipFill>
                  <pic:spPr>
                    <a:xfrm>
                      <a:off x="0" y="0"/>
                      <a:ext cx="5763429" cy="4420217"/>
                    </a:xfrm>
                    <a:prstGeom prst="rect">
                      <a:avLst/>
                    </a:prstGeom>
                  </pic:spPr>
                </pic:pic>
              </a:graphicData>
            </a:graphic>
          </wp:inline>
        </w:drawing>
      </w:r>
    </w:p>
    <w:p w14:paraId="46F95C13" w14:textId="3C273B91" w:rsidR="005E3E16" w:rsidRDefault="00E9634B" w:rsidP="00E9634B">
      <w:pPr>
        <w:pStyle w:val="Caption"/>
        <w:rPr>
          <w:shd w:val="clear" w:color="auto" w:fill="FFFFFF"/>
        </w:rPr>
      </w:pPr>
      <w:bookmarkStart w:id="132" w:name="_Toc181798515"/>
      <w:r>
        <w:t xml:space="preserve">Figure </w:t>
      </w:r>
      <w:r>
        <w:fldChar w:fldCharType="begin"/>
      </w:r>
      <w:r>
        <w:instrText>SEQ Figure \* ARABIC</w:instrText>
      </w:r>
      <w:r>
        <w:fldChar w:fldCharType="separate"/>
      </w:r>
      <w:r w:rsidR="00145CD4">
        <w:rPr>
          <w:noProof/>
        </w:rPr>
        <w:t>6</w:t>
      </w:r>
      <w:r>
        <w:fldChar w:fldCharType="end"/>
      </w:r>
      <w:r>
        <w:t>. Map showing VIC public weather districts.</w:t>
      </w:r>
      <w:bookmarkEnd w:id="132"/>
    </w:p>
    <w:p w14:paraId="4344A66A" w14:textId="0B5C6DCE" w:rsidR="005E3E16" w:rsidRDefault="005E3E16" w:rsidP="005E3E16">
      <w:pPr>
        <w:pStyle w:val="NumberedHeading2"/>
        <w:rPr>
          <w:shd w:val="clear" w:color="auto" w:fill="FFFFFF"/>
        </w:rPr>
      </w:pPr>
      <w:bookmarkStart w:id="133" w:name="_Toc135657717"/>
      <w:bookmarkStart w:id="134" w:name="_Toc135657859"/>
      <w:bookmarkStart w:id="135" w:name="_Toc145065915"/>
      <w:bookmarkStart w:id="136" w:name="_Toc181798499"/>
      <w:r>
        <w:rPr>
          <w:shd w:val="clear" w:color="auto" w:fill="FFFFFF"/>
        </w:rPr>
        <w:lastRenderedPageBreak/>
        <w:t>Tasmania Public Weather Districts</w:t>
      </w:r>
      <w:bookmarkEnd w:id="133"/>
      <w:bookmarkEnd w:id="134"/>
      <w:bookmarkEnd w:id="135"/>
      <w:bookmarkEnd w:id="136"/>
    </w:p>
    <w:p w14:paraId="0F679FA6" w14:textId="1B472CD1" w:rsidR="006E3E44" w:rsidRDefault="006E3E44" w:rsidP="006E3E44">
      <w:pPr>
        <w:keepNext/>
      </w:pPr>
      <w:r>
        <w:rPr>
          <w:noProof/>
          <w:shd w:val="clear" w:color="auto" w:fill="FFFFFF"/>
        </w:rPr>
        <w:drawing>
          <wp:inline distT="0" distB="0" distL="0" distR="0" wp14:anchorId="22A5EDCB" wp14:editId="40ECE0CF">
            <wp:extent cx="5763429" cy="4639322"/>
            <wp:effectExtent l="0" t="0" r="8890" b="8890"/>
            <wp:docPr id="35" name="Picture 35" descr="Tasman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smania Public Weather Districts map"/>
                    <pic:cNvPicPr/>
                  </pic:nvPicPr>
                  <pic:blipFill>
                    <a:blip r:embed="rId44">
                      <a:extLst>
                        <a:ext uri="{28A0092B-C50C-407E-A947-70E740481C1C}">
                          <a14:useLocalDpi xmlns:a14="http://schemas.microsoft.com/office/drawing/2010/main" val="0"/>
                        </a:ext>
                      </a:extLst>
                    </a:blip>
                    <a:stretch>
                      <a:fillRect/>
                    </a:stretch>
                  </pic:blipFill>
                  <pic:spPr>
                    <a:xfrm>
                      <a:off x="0" y="0"/>
                      <a:ext cx="5763429" cy="4639322"/>
                    </a:xfrm>
                    <a:prstGeom prst="rect">
                      <a:avLst/>
                    </a:prstGeom>
                  </pic:spPr>
                </pic:pic>
              </a:graphicData>
            </a:graphic>
          </wp:inline>
        </w:drawing>
      </w:r>
    </w:p>
    <w:p w14:paraId="6831F9B8" w14:textId="57757F14" w:rsidR="005E3E16" w:rsidRDefault="006E3E44" w:rsidP="006E3E44">
      <w:pPr>
        <w:pStyle w:val="Caption"/>
      </w:pPr>
      <w:bookmarkStart w:id="137" w:name="_Toc181798516"/>
      <w:r>
        <w:t xml:space="preserve">Figure </w:t>
      </w:r>
      <w:r>
        <w:fldChar w:fldCharType="begin"/>
      </w:r>
      <w:r>
        <w:instrText>SEQ Figure \* ARABIC</w:instrText>
      </w:r>
      <w:r>
        <w:fldChar w:fldCharType="separate"/>
      </w:r>
      <w:r w:rsidR="00145CD4">
        <w:rPr>
          <w:noProof/>
        </w:rPr>
        <w:t>7</w:t>
      </w:r>
      <w:r>
        <w:fldChar w:fldCharType="end"/>
      </w:r>
      <w:r>
        <w:t>. Map showing TAS public weather districts.</w:t>
      </w:r>
      <w:bookmarkEnd w:id="137"/>
    </w:p>
    <w:p w14:paraId="7590461E" w14:textId="3ADEDF2A" w:rsidR="00673058" w:rsidRDefault="00673058" w:rsidP="00673058"/>
    <w:p w14:paraId="13242840" w14:textId="34692C92" w:rsidR="00673058" w:rsidRDefault="00673058" w:rsidP="00673058"/>
    <w:p w14:paraId="41DFA8B8" w14:textId="3E875FAC" w:rsidR="00673058" w:rsidRDefault="00673058" w:rsidP="00673058"/>
    <w:p w14:paraId="6A6E22A6" w14:textId="59A6F265" w:rsidR="00673058" w:rsidRDefault="00673058" w:rsidP="00673058"/>
    <w:p w14:paraId="74ADF823" w14:textId="62D57BC6" w:rsidR="00673058" w:rsidRDefault="00673058" w:rsidP="00673058"/>
    <w:p w14:paraId="32FA5956" w14:textId="52220E66" w:rsidR="00673058" w:rsidRDefault="00673058" w:rsidP="00673058"/>
    <w:p w14:paraId="7F8F3299" w14:textId="4426AEC8" w:rsidR="00673058" w:rsidRDefault="00673058" w:rsidP="00673058"/>
    <w:p w14:paraId="1B0C0D98" w14:textId="18FEEBDF" w:rsidR="00673058" w:rsidRDefault="00673058" w:rsidP="00673058"/>
    <w:p w14:paraId="06AB8C7A" w14:textId="77777777" w:rsidR="00673058" w:rsidRPr="00673058" w:rsidRDefault="00673058" w:rsidP="00673058"/>
    <w:p w14:paraId="41402717" w14:textId="1018EA38" w:rsidR="005E3E16" w:rsidRDefault="005E3E16" w:rsidP="005E3E16">
      <w:pPr>
        <w:pStyle w:val="NumberedHeading2"/>
        <w:rPr>
          <w:shd w:val="clear" w:color="auto" w:fill="FFFFFF"/>
        </w:rPr>
      </w:pPr>
      <w:bookmarkStart w:id="138" w:name="_Toc135657718"/>
      <w:bookmarkStart w:id="139" w:name="_Toc135657860"/>
      <w:bookmarkStart w:id="140" w:name="_Toc145065916"/>
      <w:bookmarkStart w:id="141" w:name="_Toc181798500"/>
      <w:r>
        <w:rPr>
          <w:shd w:val="clear" w:color="auto" w:fill="FFFFFF"/>
        </w:rPr>
        <w:lastRenderedPageBreak/>
        <w:t>South Australia Public Weather Districts</w:t>
      </w:r>
      <w:bookmarkEnd w:id="138"/>
      <w:bookmarkEnd w:id="139"/>
      <w:bookmarkEnd w:id="140"/>
      <w:bookmarkEnd w:id="141"/>
    </w:p>
    <w:p w14:paraId="135EE5FF" w14:textId="32D3AA4E" w:rsidR="00673058" w:rsidRDefault="00673058" w:rsidP="00673058">
      <w:pPr>
        <w:keepNext/>
      </w:pPr>
      <w:r>
        <w:rPr>
          <w:noProof/>
          <w:shd w:val="clear" w:color="auto" w:fill="FFFFFF"/>
        </w:rPr>
        <w:drawing>
          <wp:inline distT="0" distB="0" distL="0" distR="0" wp14:anchorId="09F85366" wp14:editId="43FE38EE">
            <wp:extent cx="5753903" cy="7297168"/>
            <wp:effectExtent l="0" t="0" r="0" b="0"/>
            <wp:docPr id="36" name="Picture 36" descr="South Austral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outh Australia Public Weather Districts map"/>
                    <pic:cNvPicPr/>
                  </pic:nvPicPr>
                  <pic:blipFill>
                    <a:blip r:embed="rId45">
                      <a:extLst>
                        <a:ext uri="{28A0092B-C50C-407E-A947-70E740481C1C}">
                          <a14:useLocalDpi xmlns:a14="http://schemas.microsoft.com/office/drawing/2010/main" val="0"/>
                        </a:ext>
                      </a:extLst>
                    </a:blip>
                    <a:stretch>
                      <a:fillRect/>
                    </a:stretch>
                  </pic:blipFill>
                  <pic:spPr>
                    <a:xfrm>
                      <a:off x="0" y="0"/>
                      <a:ext cx="5753903" cy="7297168"/>
                    </a:xfrm>
                    <a:prstGeom prst="rect">
                      <a:avLst/>
                    </a:prstGeom>
                  </pic:spPr>
                </pic:pic>
              </a:graphicData>
            </a:graphic>
          </wp:inline>
        </w:drawing>
      </w:r>
    </w:p>
    <w:p w14:paraId="0F1EBC88" w14:textId="44494E2E" w:rsidR="006E3E44" w:rsidRDefault="00673058" w:rsidP="00673058">
      <w:pPr>
        <w:pStyle w:val="Caption"/>
        <w:rPr>
          <w:shd w:val="clear" w:color="auto" w:fill="FFFFFF"/>
        </w:rPr>
      </w:pPr>
      <w:bookmarkStart w:id="142" w:name="_Toc181798517"/>
      <w:r>
        <w:t xml:space="preserve">Figure </w:t>
      </w:r>
      <w:r>
        <w:fldChar w:fldCharType="begin"/>
      </w:r>
      <w:r>
        <w:instrText>SEQ Figure \* ARABIC</w:instrText>
      </w:r>
      <w:r>
        <w:fldChar w:fldCharType="separate"/>
      </w:r>
      <w:r w:rsidR="00145CD4">
        <w:rPr>
          <w:noProof/>
        </w:rPr>
        <w:t>8</w:t>
      </w:r>
      <w:r>
        <w:fldChar w:fldCharType="end"/>
      </w:r>
      <w:r>
        <w:t xml:space="preserve">. Map showing SA </w:t>
      </w:r>
      <w:r w:rsidR="005260A8">
        <w:t>public weather districts.</w:t>
      </w:r>
      <w:bookmarkEnd w:id="142"/>
    </w:p>
    <w:p w14:paraId="3AEEF007" w14:textId="6165F836" w:rsidR="005E3E16" w:rsidRDefault="005E3E16" w:rsidP="00A721FC">
      <w:pPr>
        <w:pStyle w:val="NumberedHeading1"/>
        <w:rPr>
          <w:shd w:val="clear" w:color="auto" w:fill="FFFFFF"/>
        </w:rPr>
      </w:pPr>
      <w:bookmarkStart w:id="143" w:name="_Toc181798501"/>
      <w:r>
        <w:rPr>
          <w:shd w:val="clear" w:color="auto" w:fill="FFFFFF"/>
        </w:rPr>
        <w:lastRenderedPageBreak/>
        <w:t>Appendix 3: Product Samples</w:t>
      </w:r>
      <w:bookmarkEnd w:id="143"/>
    </w:p>
    <w:p w14:paraId="6DC06AB1" w14:textId="3CF38706" w:rsidR="00A65505" w:rsidRDefault="00A65505" w:rsidP="00A721FC">
      <w:pPr>
        <w:pStyle w:val="NumberedHeading2"/>
        <w:rPr>
          <w:shd w:val="clear" w:color="auto" w:fill="FFFFFF"/>
        </w:rPr>
      </w:pPr>
      <w:bookmarkStart w:id="144" w:name="_Toc135657862"/>
      <w:bookmarkStart w:id="145" w:name="_Toc145065918"/>
      <w:bookmarkStart w:id="146" w:name="_Ref149053728"/>
      <w:bookmarkStart w:id="147" w:name="_Toc181798502"/>
      <w:r>
        <w:rPr>
          <w:shd w:val="clear" w:color="auto" w:fill="FFFFFF"/>
        </w:rPr>
        <w:t>Web-based Heatwave Map Product</w:t>
      </w:r>
      <w:bookmarkEnd w:id="144"/>
      <w:bookmarkEnd w:id="145"/>
      <w:bookmarkEnd w:id="146"/>
      <w:bookmarkEnd w:id="147"/>
    </w:p>
    <w:p w14:paraId="7FDACD81" w14:textId="137965BC" w:rsidR="00501B3F" w:rsidRDefault="00F17ED6" w:rsidP="00501B3F">
      <w:pPr>
        <w:keepNext/>
      </w:pPr>
      <w:r w:rsidRPr="00F17ED6">
        <w:t xml:space="preserve"> </w:t>
      </w:r>
      <w:r>
        <w:rPr>
          <w:noProof/>
        </w:rPr>
        <w:drawing>
          <wp:inline distT="0" distB="0" distL="0" distR="0" wp14:anchorId="05447A20" wp14:editId="1D5093FB">
            <wp:extent cx="6120130" cy="4203065"/>
            <wp:effectExtent l="0" t="0" r="0" b="6985"/>
            <wp:docPr id="1468157640" name="Picture 1" descr="Sample heatwave assessm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57640" name="Picture 1" descr="Sample heatwave assessment ma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203065"/>
                    </a:xfrm>
                    <a:prstGeom prst="rect">
                      <a:avLst/>
                    </a:prstGeom>
                    <a:noFill/>
                    <a:ln>
                      <a:noFill/>
                    </a:ln>
                  </pic:spPr>
                </pic:pic>
              </a:graphicData>
            </a:graphic>
          </wp:inline>
        </w:drawing>
      </w:r>
    </w:p>
    <w:p w14:paraId="023E0022" w14:textId="6889F145" w:rsidR="00A65505" w:rsidRDefault="00501B3F" w:rsidP="00501B3F">
      <w:pPr>
        <w:pStyle w:val="Caption"/>
      </w:pPr>
      <w:bookmarkStart w:id="148" w:name="_Toc181798518"/>
      <w:r>
        <w:t xml:space="preserve">Figure </w:t>
      </w:r>
      <w:r>
        <w:fldChar w:fldCharType="begin"/>
      </w:r>
      <w:r>
        <w:instrText>SEQ Figure \* ARABIC</w:instrText>
      </w:r>
      <w:r>
        <w:fldChar w:fldCharType="separate"/>
      </w:r>
      <w:r w:rsidR="00145CD4">
        <w:rPr>
          <w:noProof/>
        </w:rPr>
        <w:t>9</w:t>
      </w:r>
      <w:r>
        <w:fldChar w:fldCharType="end"/>
      </w:r>
      <w:r>
        <w:t>. Heatwave Assessment Map</w:t>
      </w:r>
      <w:bookmarkEnd w:id="148"/>
    </w:p>
    <w:p w14:paraId="39FB41EE" w14:textId="03A57B46" w:rsidR="006B4B3D" w:rsidRDefault="00656D1F" w:rsidP="006B4B3D">
      <w:pPr>
        <w:keepNext/>
      </w:pPr>
      <w:r>
        <w:rPr>
          <w:noProof/>
        </w:rPr>
        <w:lastRenderedPageBreak/>
        <w:drawing>
          <wp:inline distT="0" distB="0" distL="0" distR="0" wp14:anchorId="020B0A92" wp14:editId="0AECFB0F">
            <wp:extent cx="6120130" cy="4203065"/>
            <wp:effectExtent l="0" t="0" r="0" b="6985"/>
            <wp:docPr id="1094800379" name="Picture 2" descr="Sample heatwave forecas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00379" name="Picture 2" descr="Sample heatwave forecast ma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203065"/>
                    </a:xfrm>
                    <a:prstGeom prst="rect">
                      <a:avLst/>
                    </a:prstGeom>
                    <a:noFill/>
                    <a:ln>
                      <a:noFill/>
                    </a:ln>
                  </pic:spPr>
                </pic:pic>
              </a:graphicData>
            </a:graphic>
          </wp:inline>
        </w:drawing>
      </w:r>
    </w:p>
    <w:p w14:paraId="4CEC2525" w14:textId="19138014" w:rsidR="00F131CE" w:rsidRDefault="006B4B3D" w:rsidP="006B4B3D">
      <w:pPr>
        <w:pStyle w:val="Caption"/>
      </w:pPr>
      <w:bookmarkStart w:id="149" w:name="_Toc181798519"/>
      <w:r>
        <w:t xml:space="preserve">Figure </w:t>
      </w:r>
      <w:r>
        <w:fldChar w:fldCharType="begin"/>
      </w:r>
      <w:r>
        <w:instrText>SEQ Figure \* ARABIC</w:instrText>
      </w:r>
      <w:r>
        <w:fldChar w:fldCharType="separate"/>
      </w:r>
      <w:r w:rsidR="00145CD4">
        <w:rPr>
          <w:noProof/>
        </w:rPr>
        <w:t>10</w:t>
      </w:r>
      <w:r>
        <w:fldChar w:fldCharType="end"/>
      </w:r>
      <w:r>
        <w:t>. Heatwave Forecast Map</w:t>
      </w:r>
      <w:bookmarkEnd w:id="149"/>
    </w:p>
    <w:p w14:paraId="5F550B7A" w14:textId="778C93A0" w:rsidR="006B4B3D" w:rsidRDefault="004C3B15" w:rsidP="00F961AD">
      <w:pPr>
        <w:pStyle w:val="NumberedHeading2"/>
      </w:pPr>
      <w:bookmarkStart w:id="150" w:name="_Toc135657863"/>
      <w:bookmarkStart w:id="151" w:name="_Toc145065919"/>
      <w:bookmarkStart w:id="152" w:name="_Ref149053807"/>
      <w:bookmarkStart w:id="153" w:name="_Toc181798503"/>
      <w:r>
        <w:lastRenderedPageBreak/>
        <w:t>Heatwave Decision Support Product</w:t>
      </w:r>
      <w:bookmarkEnd w:id="150"/>
      <w:bookmarkEnd w:id="151"/>
      <w:bookmarkEnd w:id="152"/>
      <w:bookmarkEnd w:id="153"/>
    </w:p>
    <w:p w14:paraId="44F4D357" w14:textId="11A98661" w:rsidR="00CB10D8" w:rsidRDefault="00E3285C" w:rsidP="00CB10D8">
      <w:pPr>
        <w:keepNext/>
      </w:pPr>
      <w:r>
        <w:rPr>
          <w:noProof/>
        </w:rPr>
        <w:drawing>
          <wp:inline distT="0" distB="0" distL="0" distR="0" wp14:anchorId="2F94FB46" wp14:editId="3B4E9CD6">
            <wp:extent cx="6120130" cy="5795010"/>
            <wp:effectExtent l="0" t="0" r="0" b="0"/>
            <wp:docPr id="1872875014" name="Picture 1" descr="District summary component of the Heatwave Decision Support Product showing heatwave sever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75014" name="Picture 1" descr="District summary component of the Heatwave Decision Support Product showing heatwave severity categories"/>
                    <pic:cNvPicPr/>
                  </pic:nvPicPr>
                  <pic:blipFill>
                    <a:blip r:embed="rId48"/>
                    <a:stretch>
                      <a:fillRect/>
                    </a:stretch>
                  </pic:blipFill>
                  <pic:spPr>
                    <a:xfrm>
                      <a:off x="0" y="0"/>
                      <a:ext cx="6120130" cy="5795010"/>
                    </a:xfrm>
                    <a:prstGeom prst="rect">
                      <a:avLst/>
                    </a:prstGeom>
                  </pic:spPr>
                </pic:pic>
              </a:graphicData>
            </a:graphic>
          </wp:inline>
        </w:drawing>
      </w:r>
    </w:p>
    <w:p w14:paraId="671C8265" w14:textId="03B41CEB" w:rsidR="004C3B15" w:rsidRDefault="00CB10D8" w:rsidP="00CB10D8">
      <w:pPr>
        <w:pStyle w:val="Caption"/>
      </w:pPr>
      <w:bookmarkStart w:id="154" w:name="_Toc181798520"/>
      <w:r>
        <w:t xml:space="preserve">Figure </w:t>
      </w:r>
      <w:r>
        <w:fldChar w:fldCharType="begin"/>
      </w:r>
      <w:r>
        <w:instrText>SEQ Figure \* ARABIC</w:instrText>
      </w:r>
      <w:r>
        <w:fldChar w:fldCharType="separate"/>
      </w:r>
      <w:r w:rsidR="00145CD4">
        <w:rPr>
          <w:noProof/>
        </w:rPr>
        <w:t>11</w:t>
      </w:r>
      <w:r>
        <w:fldChar w:fldCharType="end"/>
      </w:r>
      <w:r>
        <w:t>.</w:t>
      </w:r>
      <w:r w:rsidR="00AB0A99">
        <w:t xml:space="preserve"> </w:t>
      </w:r>
      <w:r>
        <w:t xml:space="preserve">District summary component of the HDSP showing heatwave severity categories. Example from product issued for </w:t>
      </w:r>
      <w:r w:rsidR="007A083D">
        <w:t xml:space="preserve">the </w:t>
      </w:r>
      <w:r w:rsidR="00E3285C">
        <w:t>Northern Territory</w:t>
      </w:r>
      <w:r>
        <w:t xml:space="preserve"> on </w:t>
      </w:r>
      <w:r w:rsidR="00E3285C">
        <w:t>6</w:t>
      </w:r>
      <w:r>
        <w:t xml:space="preserve"> </w:t>
      </w:r>
      <w:r w:rsidR="00E3285C">
        <w:t>October</w:t>
      </w:r>
      <w:r>
        <w:t xml:space="preserve"> 202</w:t>
      </w:r>
      <w:r w:rsidR="00E3285C">
        <w:t>4</w:t>
      </w:r>
      <w:r>
        <w:t>.</w:t>
      </w:r>
      <w:bookmarkEnd w:id="154"/>
    </w:p>
    <w:p w14:paraId="4D540D1D" w14:textId="6F7ADDC1" w:rsidR="00F961AD" w:rsidRDefault="00F961AD" w:rsidP="00F961AD">
      <w:r>
        <w:t>The categories shown in the first four columns of the District Summary section are used to determine whether a heatwave warning is required for each weather district. The highest heatwave category in the 4 three-day periods is assigned for warning purposes.</w:t>
      </w:r>
    </w:p>
    <w:p w14:paraId="58B3238B" w14:textId="6276B60D" w:rsidR="00B500CD" w:rsidRDefault="00E44F31" w:rsidP="00B500CD">
      <w:pPr>
        <w:keepNext/>
      </w:pPr>
      <w:r>
        <w:rPr>
          <w:noProof/>
        </w:rPr>
        <w:lastRenderedPageBreak/>
        <w:drawing>
          <wp:inline distT="0" distB="0" distL="0" distR="0" wp14:anchorId="7F330E26" wp14:editId="37EFEE66">
            <wp:extent cx="6120130" cy="2056130"/>
            <wp:effectExtent l="0" t="0" r="0" b="1270"/>
            <wp:docPr id="252113806" name="Picture 1" descr="Detailed district section of the Heatwave Decision Support Product showing the percentage of the weather district in each heatwave sever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13806" name="Picture 1" descr="Detailed district section of the Heatwave Decision Support Product showing the percentage of the weather district in each heatwave severity category"/>
                    <pic:cNvPicPr/>
                  </pic:nvPicPr>
                  <pic:blipFill>
                    <a:blip r:embed="rId49"/>
                    <a:stretch>
                      <a:fillRect/>
                    </a:stretch>
                  </pic:blipFill>
                  <pic:spPr>
                    <a:xfrm>
                      <a:off x="0" y="0"/>
                      <a:ext cx="6120130" cy="2056130"/>
                    </a:xfrm>
                    <a:prstGeom prst="rect">
                      <a:avLst/>
                    </a:prstGeom>
                  </pic:spPr>
                </pic:pic>
              </a:graphicData>
            </a:graphic>
          </wp:inline>
        </w:drawing>
      </w:r>
    </w:p>
    <w:p w14:paraId="579A2CB3" w14:textId="6BE869E8" w:rsidR="00F961AD" w:rsidRDefault="00B500CD" w:rsidP="00B500CD">
      <w:pPr>
        <w:pStyle w:val="Caption"/>
      </w:pPr>
      <w:bookmarkStart w:id="155" w:name="_Toc181798521"/>
      <w:r>
        <w:t xml:space="preserve">Figure </w:t>
      </w:r>
      <w:r>
        <w:fldChar w:fldCharType="begin"/>
      </w:r>
      <w:r>
        <w:instrText>SEQ Figure \* ARABIC</w:instrText>
      </w:r>
      <w:r>
        <w:fldChar w:fldCharType="separate"/>
      </w:r>
      <w:r w:rsidR="00145CD4">
        <w:rPr>
          <w:noProof/>
        </w:rPr>
        <w:t>12</w:t>
      </w:r>
      <w:r>
        <w:fldChar w:fldCharType="end"/>
      </w:r>
      <w:r>
        <w:t xml:space="preserve">. Detailed district section of the HDSP showing the percentage of the weather district in each heatwave severity category. Example from product issued for </w:t>
      </w:r>
      <w:r w:rsidR="007A083D">
        <w:t>the Northern Territory</w:t>
      </w:r>
      <w:r>
        <w:t xml:space="preserve"> on </w:t>
      </w:r>
      <w:r w:rsidR="007A083D">
        <w:t>6</w:t>
      </w:r>
      <w:r>
        <w:t xml:space="preserve"> </w:t>
      </w:r>
      <w:r w:rsidR="007A083D">
        <w:t>October</w:t>
      </w:r>
      <w:r>
        <w:t xml:space="preserve"> 202</w:t>
      </w:r>
      <w:r w:rsidR="007A083D">
        <w:t>4</w:t>
      </w:r>
      <w:r>
        <w:t>.</w:t>
      </w:r>
      <w:bookmarkEnd w:id="155"/>
    </w:p>
    <w:p w14:paraId="75008B75" w14:textId="77777777" w:rsidR="001E0F47" w:rsidRPr="001E0F47" w:rsidRDefault="001E0F47" w:rsidP="001E0F47"/>
    <w:p w14:paraId="266662B2" w14:textId="6C3E47DB" w:rsidR="00D03A99" w:rsidRDefault="00F02EC8" w:rsidP="00D03A99">
      <w:pPr>
        <w:keepNext/>
      </w:pPr>
      <w:r>
        <w:rPr>
          <w:noProof/>
        </w:rPr>
        <w:drawing>
          <wp:inline distT="0" distB="0" distL="0" distR="0" wp14:anchorId="2C579A97" wp14:editId="7AF7B197">
            <wp:extent cx="6120130" cy="4821555"/>
            <wp:effectExtent l="0" t="0" r="0" b="0"/>
            <wp:docPr id="1573282103" name="Picture 1" descr="Town forecasts component of the Heatwave Decision Support Product showing numerical EHFsev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2103" name="Picture 1" descr="Town forecasts component of the Heatwave Decision Support Product showing numerical EHFsev values"/>
                    <pic:cNvPicPr/>
                  </pic:nvPicPr>
                  <pic:blipFill>
                    <a:blip r:embed="rId50"/>
                    <a:stretch>
                      <a:fillRect/>
                    </a:stretch>
                  </pic:blipFill>
                  <pic:spPr>
                    <a:xfrm>
                      <a:off x="0" y="0"/>
                      <a:ext cx="6120130" cy="4821555"/>
                    </a:xfrm>
                    <a:prstGeom prst="rect">
                      <a:avLst/>
                    </a:prstGeom>
                  </pic:spPr>
                </pic:pic>
              </a:graphicData>
            </a:graphic>
          </wp:inline>
        </w:drawing>
      </w:r>
    </w:p>
    <w:p w14:paraId="28892EDF" w14:textId="0AE98B3D" w:rsidR="00BB7BE4" w:rsidRDefault="00D03A99" w:rsidP="00D03A99">
      <w:pPr>
        <w:pStyle w:val="Caption"/>
      </w:pPr>
      <w:bookmarkStart w:id="156" w:name="_Toc181798522"/>
      <w:r>
        <w:t xml:space="preserve">Figure </w:t>
      </w:r>
      <w:r>
        <w:fldChar w:fldCharType="begin"/>
      </w:r>
      <w:r>
        <w:instrText>SEQ Figure \* ARABIC</w:instrText>
      </w:r>
      <w:r>
        <w:fldChar w:fldCharType="separate"/>
      </w:r>
      <w:r w:rsidR="00145CD4">
        <w:rPr>
          <w:noProof/>
        </w:rPr>
        <w:t>13</w:t>
      </w:r>
      <w:r>
        <w:fldChar w:fldCharType="end"/>
      </w:r>
      <w:r>
        <w:t xml:space="preserve">. Town forecasts component of the HDSP showing numerical EHFsev values. Example from product issued for </w:t>
      </w:r>
      <w:r w:rsidR="00F02EC8">
        <w:t>the Northern Territory</w:t>
      </w:r>
      <w:r>
        <w:t xml:space="preserve"> on </w:t>
      </w:r>
      <w:r w:rsidR="00F02EC8">
        <w:t>6</w:t>
      </w:r>
      <w:r>
        <w:t xml:space="preserve"> </w:t>
      </w:r>
      <w:r w:rsidR="00F02EC8">
        <w:t>October</w:t>
      </w:r>
      <w:r>
        <w:t xml:space="preserve"> 202</w:t>
      </w:r>
      <w:r w:rsidR="00F02EC8">
        <w:t>4</w:t>
      </w:r>
      <w:r>
        <w:t>.</w:t>
      </w:r>
      <w:bookmarkEnd w:id="156"/>
    </w:p>
    <w:p w14:paraId="2EE1AE83" w14:textId="7BD050FD" w:rsidR="00D03A99" w:rsidRDefault="00D03A99" w:rsidP="00F51421">
      <w:pPr>
        <w:pStyle w:val="NumberedHeading2"/>
      </w:pPr>
      <w:bookmarkStart w:id="157" w:name="_Toc135657864"/>
      <w:bookmarkStart w:id="158" w:name="_Toc145065920"/>
      <w:bookmarkStart w:id="159" w:name="_Ref149053855"/>
      <w:bookmarkStart w:id="160" w:name="_Toc181798504"/>
      <w:r>
        <w:lastRenderedPageBreak/>
        <w:t>Heatwave Warning</w:t>
      </w:r>
      <w:bookmarkEnd w:id="157"/>
      <w:bookmarkEnd w:id="158"/>
      <w:bookmarkEnd w:id="159"/>
      <w:bookmarkEnd w:id="160"/>
    </w:p>
    <w:p w14:paraId="54ED53B6" w14:textId="75060F3C" w:rsidR="00D03A99" w:rsidRDefault="0086313C" w:rsidP="00D03A99">
      <w:r>
        <w:rPr>
          <w:noProof/>
        </w:rPr>
        <w:drawing>
          <wp:inline distT="0" distB="0" distL="0" distR="0" wp14:anchorId="048364B7" wp14:editId="282503BE">
            <wp:extent cx="5753100" cy="7989157"/>
            <wp:effectExtent l="0" t="0" r="0" b="0"/>
            <wp:docPr id="1328194913" name="Picture 1" descr="Sample Heatwave Warning for the Northern Territory with 4 maps showing heatwa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4913" name="Picture 1" descr="Sample Heatwave Warning for the Northern Territory with 4 maps showing heatwave areas."/>
                    <pic:cNvPicPr/>
                  </pic:nvPicPr>
                  <pic:blipFill>
                    <a:blip r:embed="rId51"/>
                    <a:stretch>
                      <a:fillRect/>
                    </a:stretch>
                  </pic:blipFill>
                  <pic:spPr>
                    <a:xfrm>
                      <a:off x="0" y="0"/>
                      <a:ext cx="5758428" cy="7996555"/>
                    </a:xfrm>
                    <a:prstGeom prst="rect">
                      <a:avLst/>
                    </a:prstGeom>
                  </pic:spPr>
                </pic:pic>
              </a:graphicData>
            </a:graphic>
          </wp:inline>
        </w:drawing>
      </w:r>
    </w:p>
    <w:p w14:paraId="01E0C892" w14:textId="0C1BD9D1" w:rsidR="00A87621" w:rsidRDefault="00A87621" w:rsidP="00D03A99"/>
    <w:p w14:paraId="06AAA790" w14:textId="033DDCCD" w:rsidR="007B6C49" w:rsidRDefault="007F22DC" w:rsidP="007B6C49">
      <w:pPr>
        <w:keepNext/>
        <w:ind w:firstLine="142"/>
      </w:pPr>
      <w:r>
        <w:rPr>
          <w:noProof/>
        </w:rPr>
        <w:drawing>
          <wp:inline distT="0" distB="0" distL="0" distR="0" wp14:anchorId="774C6967" wp14:editId="4CAA6CE6">
            <wp:extent cx="5905500" cy="2600325"/>
            <wp:effectExtent l="0" t="0" r="0" b="9525"/>
            <wp:docPr id="26673723" name="Picture 1" descr="Safety Advice and Weather Situation from the sample Heatwave Warning for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723" name="Picture 1" descr="Safety Advice and Weather Situation from the sample Heatwave Warning for the Northern Territory"/>
                    <pic:cNvPicPr/>
                  </pic:nvPicPr>
                  <pic:blipFill>
                    <a:blip r:embed="rId52"/>
                    <a:stretch>
                      <a:fillRect/>
                    </a:stretch>
                  </pic:blipFill>
                  <pic:spPr>
                    <a:xfrm>
                      <a:off x="0" y="0"/>
                      <a:ext cx="5905500" cy="2600325"/>
                    </a:xfrm>
                    <a:prstGeom prst="rect">
                      <a:avLst/>
                    </a:prstGeom>
                  </pic:spPr>
                </pic:pic>
              </a:graphicData>
            </a:graphic>
          </wp:inline>
        </w:drawing>
      </w:r>
    </w:p>
    <w:p w14:paraId="59038DE9" w14:textId="78F0E62B" w:rsidR="00A87621" w:rsidRDefault="007B6C49" w:rsidP="007B6C49">
      <w:pPr>
        <w:pStyle w:val="Caption"/>
      </w:pPr>
      <w:bookmarkStart w:id="161" w:name="_Toc181798523"/>
      <w:r>
        <w:t xml:space="preserve">Figure </w:t>
      </w:r>
      <w:r>
        <w:fldChar w:fldCharType="begin"/>
      </w:r>
      <w:r>
        <w:instrText>SEQ Figure \* ARABIC</w:instrText>
      </w:r>
      <w:r>
        <w:fldChar w:fldCharType="separate"/>
      </w:r>
      <w:r w:rsidR="00145CD4">
        <w:rPr>
          <w:noProof/>
        </w:rPr>
        <w:t>14</w:t>
      </w:r>
      <w:r>
        <w:fldChar w:fldCharType="end"/>
      </w:r>
      <w:r>
        <w:t>. Heatwave W</w:t>
      </w:r>
      <w:r w:rsidR="006137E0">
        <w:t xml:space="preserve">arning including the heading, image and text components. Example from product issued for </w:t>
      </w:r>
      <w:r w:rsidR="008278C9">
        <w:t>the Northern Territory</w:t>
      </w:r>
      <w:r w:rsidR="006137E0">
        <w:t xml:space="preserve"> on </w:t>
      </w:r>
      <w:r w:rsidR="008278C9">
        <w:t>6</w:t>
      </w:r>
      <w:r w:rsidR="006137E0">
        <w:t xml:space="preserve"> </w:t>
      </w:r>
      <w:r w:rsidR="008278C9">
        <w:t>October</w:t>
      </w:r>
      <w:r w:rsidR="006137E0">
        <w:t xml:space="preserve"> 202</w:t>
      </w:r>
      <w:r w:rsidR="008278C9">
        <w:t>4</w:t>
      </w:r>
      <w:r w:rsidR="006137E0">
        <w:t>.</w:t>
      </w:r>
      <w:bookmarkEnd w:id="161"/>
    </w:p>
    <w:p w14:paraId="0F00A0AE" w14:textId="2620ED5B" w:rsidR="002644CA" w:rsidRDefault="002644CA">
      <w:pPr>
        <w:spacing w:after="0" w:line="240" w:lineRule="auto"/>
      </w:pPr>
      <w:r>
        <w:br w:type="page"/>
      </w:r>
    </w:p>
    <w:p w14:paraId="1753B847" w14:textId="07A4094B" w:rsidR="009B70E9" w:rsidRDefault="009B70E9" w:rsidP="00773744">
      <w:pPr>
        <w:pStyle w:val="NumberedHeading1"/>
      </w:pPr>
      <w:bookmarkStart w:id="162" w:name="_Toc181798505"/>
      <w:r>
        <w:lastRenderedPageBreak/>
        <w:t xml:space="preserve">Appendix </w:t>
      </w:r>
      <w:r w:rsidR="0065597F">
        <w:t xml:space="preserve">4: </w:t>
      </w:r>
      <w:r>
        <w:t>List of Product Identifiers</w:t>
      </w:r>
      <w:bookmarkEnd w:id="162"/>
    </w:p>
    <w:tbl>
      <w:tblPr>
        <w:tblStyle w:val="TableGrid"/>
        <w:tblW w:w="0" w:type="auto"/>
        <w:tblLook w:val="04A0" w:firstRow="1" w:lastRow="0" w:firstColumn="1" w:lastColumn="0" w:noHBand="0" w:noVBand="1"/>
      </w:tblPr>
      <w:tblGrid>
        <w:gridCol w:w="2074"/>
        <w:gridCol w:w="6001"/>
        <w:gridCol w:w="1553"/>
      </w:tblGrid>
      <w:tr w:rsidR="00456166" w14:paraId="3810C58A" w14:textId="77777777" w:rsidTr="00693653">
        <w:trPr>
          <w:cnfStyle w:val="100000000000" w:firstRow="1" w:lastRow="0" w:firstColumn="0" w:lastColumn="0" w:oddVBand="0" w:evenVBand="0" w:oddHBand="0" w:evenHBand="0" w:firstRowFirstColumn="0" w:firstRowLastColumn="0" w:lastRowFirstColumn="0" w:lastRowLastColumn="0"/>
          <w:tblHeader/>
        </w:trPr>
        <w:tc>
          <w:tcPr>
            <w:tcW w:w="2074" w:type="dxa"/>
          </w:tcPr>
          <w:p w14:paraId="6C481385" w14:textId="3516C05B" w:rsidR="00456166" w:rsidRDefault="0098164D" w:rsidP="009B70E9">
            <w:r>
              <w:t>Product Identifier</w:t>
            </w:r>
          </w:p>
        </w:tc>
        <w:tc>
          <w:tcPr>
            <w:tcW w:w="6001" w:type="dxa"/>
          </w:tcPr>
          <w:p w14:paraId="2421C8EF" w14:textId="06D810A9" w:rsidR="00456166" w:rsidRDefault="0098164D" w:rsidP="009B70E9">
            <w:r>
              <w:t>Description</w:t>
            </w:r>
          </w:p>
        </w:tc>
        <w:tc>
          <w:tcPr>
            <w:tcW w:w="1553" w:type="dxa"/>
          </w:tcPr>
          <w:p w14:paraId="3F2636CA" w14:textId="2AC13E16" w:rsidR="00456166" w:rsidRDefault="0098164D" w:rsidP="009B70E9">
            <w:r>
              <w:t>Coverage</w:t>
            </w:r>
          </w:p>
        </w:tc>
      </w:tr>
      <w:tr w:rsidR="002745EE" w14:paraId="1D7E1B32"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76771705" w14:textId="143AE2AC"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1 </w:t>
            </w:r>
          </w:p>
        </w:tc>
        <w:tc>
          <w:tcPr>
            <w:tcW w:w="6001" w:type="dxa"/>
          </w:tcPr>
          <w:p w14:paraId="51BB1D7E" w14:textId="526373AA" w:rsidR="002745EE" w:rsidRDefault="002745EE" w:rsidP="002745EE">
            <w:r w:rsidRPr="005E2FFB">
              <w:rPr>
                <w:rFonts w:eastAsia="Times New Roman"/>
                <w:lang w:eastAsia="en-AU"/>
              </w:rPr>
              <w:t>Heatwave Grid – Excess Heat Factor (EHF)</w:t>
            </w:r>
          </w:p>
        </w:tc>
        <w:tc>
          <w:tcPr>
            <w:tcW w:w="1553" w:type="dxa"/>
          </w:tcPr>
          <w:p w14:paraId="12673C39" w14:textId="6B151E0F" w:rsidR="002745EE" w:rsidRDefault="002745EE" w:rsidP="002745EE">
            <w:r w:rsidRPr="005E2FFB">
              <w:rPr>
                <w:rFonts w:eastAsia="Times New Roman"/>
                <w:lang w:eastAsia="en-AU"/>
              </w:rPr>
              <w:t>National </w:t>
            </w:r>
          </w:p>
        </w:tc>
      </w:tr>
      <w:tr w:rsidR="002745EE" w14:paraId="105280D6"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09E60165" w14:textId="242F098E"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2 </w:t>
            </w:r>
          </w:p>
        </w:tc>
        <w:tc>
          <w:tcPr>
            <w:tcW w:w="6001" w:type="dxa"/>
          </w:tcPr>
          <w:p w14:paraId="57D023F5" w14:textId="0C2A6B4F" w:rsidR="002745EE" w:rsidRDefault="002745EE" w:rsidP="002745EE">
            <w:r w:rsidRPr="005E2FFB">
              <w:rPr>
                <w:rFonts w:eastAsia="Times New Roman"/>
                <w:lang w:eastAsia="en-AU"/>
              </w:rPr>
              <w:t>Heatwave Grid – Excess Heat Factor – Severity</w:t>
            </w:r>
            <w:r w:rsidR="00120B87">
              <w:rPr>
                <w:rFonts w:eastAsia="Times New Roman"/>
                <w:lang w:eastAsia="en-AU"/>
              </w:rPr>
              <w:t xml:space="preserve"> </w:t>
            </w:r>
            <w:r>
              <w:rPr>
                <w:rFonts w:eastAsia="Times New Roman"/>
                <w:lang w:eastAsia="en-AU"/>
              </w:rPr>
              <w:t>(EHFsev)</w:t>
            </w:r>
            <w:r w:rsidRPr="005E2FFB">
              <w:rPr>
                <w:rFonts w:eastAsia="Times New Roman"/>
                <w:lang w:eastAsia="en-AU"/>
              </w:rPr>
              <w:t> </w:t>
            </w:r>
          </w:p>
        </w:tc>
        <w:tc>
          <w:tcPr>
            <w:tcW w:w="1553" w:type="dxa"/>
          </w:tcPr>
          <w:p w14:paraId="6700448B" w14:textId="5F194AFF" w:rsidR="002745EE" w:rsidRDefault="002745EE" w:rsidP="002745EE">
            <w:r w:rsidRPr="005E2FFB">
              <w:rPr>
                <w:rFonts w:eastAsia="Times New Roman"/>
                <w:lang w:eastAsia="en-AU"/>
              </w:rPr>
              <w:t>National </w:t>
            </w:r>
          </w:p>
        </w:tc>
      </w:tr>
      <w:tr w:rsidR="002745EE" w14:paraId="289D9817"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48253A47" w14:textId="685EF3D3"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3 </w:t>
            </w:r>
          </w:p>
        </w:tc>
        <w:tc>
          <w:tcPr>
            <w:tcW w:w="6001" w:type="dxa"/>
          </w:tcPr>
          <w:p w14:paraId="573999E5" w14:textId="1DBCC1AB" w:rsidR="002745EE" w:rsidRDefault="002745EE" w:rsidP="002745EE">
            <w:r w:rsidRPr="005E2FFB">
              <w:rPr>
                <w:rFonts w:eastAsia="Times New Roman"/>
                <w:lang w:eastAsia="en-AU"/>
              </w:rPr>
              <w:t>Heatwave Grid – Heat Stress (Acclimatisation) (EHI accl) </w:t>
            </w:r>
          </w:p>
        </w:tc>
        <w:tc>
          <w:tcPr>
            <w:tcW w:w="1553" w:type="dxa"/>
          </w:tcPr>
          <w:p w14:paraId="57D1D9CE" w14:textId="6D5E72B1" w:rsidR="002745EE" w:rsidRDefault="002745EE" w:rsidP="002745EE">
            <w:r w:rsidRPr="005E2FFB">
              <w:rPr>
                <w:rFonts w:eastAsia="Times New Roman"/>
                <w:lang w:eastAsia="en-AU"/>
              </w:rPr>
              <w:t>National </w:t>
            </w:r>
          </w:p>
        </w:tc>
      </w:tr>
      <w:tr w:rsidR="002745EE" w14:paraId="0A6A843B"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40E0858B" w14:textId="5B62EBA2"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4 </w:t>
            </w:r>
          </w:p>
        </w:tc>
        <w:tc>
          <w:tcPr>
            <w:tcW w:w="6001" w:type="dxa"/>
          </w:tcPr>
          <w:p w14:paraId="00700183" w14:textId="7CF67F16" w:rsidR="002745EE" w:rsidRDefault="002745EE" w:rsidP="002745EE">
            <w:r w:rsidRPr="005E2FFB">
              <w:rPr>
                <w:rFonts w:eastAsia="Times New Roman"/>
                <w:lang w:eastAsia="en-AU"/>
              </w:rPr>
              <w:t>Heatwave Grid – Significant Excess Heat (EHI sig) </w:t>
            </w:r>
          </w:p>
        </w:tc>
        <w:tc>
          <w:tcPr>
            <w:tcW w:w="1553" w:type="dxa"/>
          </w:tcPr>
          <w:p w14:paraId="63F6B429" w14:textId="17767C03" w:rsidR="002745EE" w:rsidRDefault="002745EE" w:rsidP="002745EE">
            <w:r w:rsidRPr="005E2FFB">
              <w:rPr>
                <w:rFonts w:eastAsia="Times New Roman"/>
                <w:lang w:eastAsia="en-AU"/>
              </w:rPr>
              <w:t>National </w:t>
            </w:r>
          </w:p>
        </w:tc>
      </w:tr>
      <w:tr w:rsidR="002745EE" w14:paraId="4FDC8B25"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335F89A0" w14:textId="37802CDF" w:rsidR="002745EE" w:rsidRDefault="002745EE" w:rsidP="002745EE">
            <w:r w:rsidRPr="005E2FFB">
              <w:rPr>
                <w:rFonts w:eastAsia="Times New Roman"/>
                <w:lang w:eastAsia="en-AU"/>
              </w:rPr>
              <w:t>IDBY1100 </w:t>
            </w:r>
          </w:p>
        </w:tc>
        <w:tc>
          <w:tcPr>
            <w:tcW w:w="6001" w:type="dxa"/>
          </w:tcPr>
          <w:p w14:paraId="732F8FD2" w14:textId="658E2E8F" w:rsidR="002745EE" w:rsidRDefault="002745EE" w:rsidP="002745EE">
            <w:r w:rsidRPr="005E2FFB">
              <w:rPr>
                <w:rFonts w:eastAsia="Times New Roman"/>
                <w:lang w:eastAsia="en-AU"/>
              </w:rPr>
              <w:t xml:space="preserve">Heatwave Grids </w:t>
            </w:r>
            <w:r w:rsidR="008757F0" w:rsidRPr="005E2FFB">
              <w:rPr>
                <w:rFonts w:eastAsia="Times New Roman"/>
                <w:lang w:eastAsia="en-AU"/>
              </w:rPr>
              <w:t>–</w:t>
            </w:r>
            <w:r w:rsidRPr="005E2FFB">
              <w:rPr>
                <w:rFonts w:eastAsia="Times New Roman"/>
                <w:lang w:eastAsia="en-AU"/>
              </w:rPr>
              <w:t xml:space="preserve"> Bundle </w:t>
            </w:r>
          </w:p>
        </w:tc>
        <w:tc>
          <w:tcPr>
            <w:tcW w:w="1553" w:type="dxa"/>
          </w:tcPr>
          <w:p w14:paraId="02AD5D2F" w14:textId="6118DE08" w:rsidR="002745EE" w:rsidRDefault="002745EE" w:rsidP="002745EE">
            <w:r w:rsidRPr="005E2FFB">
              <w:rPr>
                <w:rFonts w:eastAsia="Times New Roman"/>
                <w:lang w:eastAsia="en-AU"/>
              </w:rPr>
              <w:t>National </w:t>
            </w:r>
          </w:p>
        </w:tc>
      </w:tr>
      <w:tr w:rsidR="00AD2C73" w14:paraId="7AA211F4"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5AD2F7B0" w14:textId="76E874C6" w:rsidR="00AD2C73" w:rsidRDefault="00AD2C73" w:rsidP="00AD2C73">
            <w:r w:rsidRPr="00B73F39">
              <w:rPr>
                <w:rFonts w:eastAsia="Times New Roman"/>
                <w:lang w:eastAsia="en-AU"/>
              </w:rPr>
              <w:t>IDY10008 </w:t>
            </w:r>
          </w:p>
        </w:tc>
        <w:tc>
          <w:tcPr>
            <w:tcW w:w="6001" w:type="dxa"/>
          </w:tcPr>
          <w:p w14:paraId="6A750555" w14:textId="1CC1A92E" w:rsidR="00AD2C73" w:rsidRDefault="00AD2C73" w:rsidP="00AD2C73">
            <w:r w:rsidRPr="00B73F39">
              <w:rPr>
                <w:rFonts w:eastAsia="Times New Roman"/>
                <w:lang w:eastAsia="en-AU"/>
              </w:rPr>
              <w:t xml:space="preserve">Australian Heatwave </w:t>
            </w:r>
            <w:r w:rsidR="006F0CF6">
              <w:rPr>
                <w:rFonts w:eastAsia="Times New Roman"/>
                <w:lang w:eastAsia="en-AU"/>
              </w:rPr>
              <w:t>Forecast</w:t>
            </w:r>
            <w:r w:rsidRPr="00B73F39">
              <w:rPr>
                <w:rFonts w:eastAsia="Times New Roman"/>
                <w:lang w:eastAsia="en-AU"/>
              </w:rPr>
              <w:t xml:space="preserve"> Summary</w:t>
            </w:r>
          </w:p>
        </w:tc>
        <w:tc>
          <w:tcPr>
            <w:tcW w:w="1553" w:type="dxa"/>
          </w:tcPr>
          <w:p w14:paraId="265A8B63" w14:textId="52F9F447" w:rsidR="00AD2C73" w:rsidRDefault="00AD2C73" w:rsidP="00AD2C73">
            <w:r w:rsidRPr="00B73F39">
              <w:rPr>
                <w:rFonts w:eastAsia="Times New Roman"/>
                <w:lang w:eastAsia="en-AU"/>
              </w:rPr>
              <w:t>National </w:t>
            </w:r>
          </w:p>
        </w:tc>
      </w:tr>
      <w:tr w:rsidR="00F4083C" w14:paraId="64138424"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64482820" w14:textId="17DE16A5" w:rsidR="00F4083C" w:rsidRPr="00B73F39" w:rsidRDefault="00F4083C" w:rsidP="00AD2C73">
            <w:pPr>
              <w:rPr>
                <w:rFonts w:eastAsia="Times New Roman"/>
                <w:lang w:eastAsia="en-AU"/>
              </w:rPr>
            </w:pPr>
            <w:r>
              <w:rPr>
                <w:rFonts w:eastAsia="Times New Roman"/>
                <w:lang w:eastAsia="en-AU"/>
              </w:rPr>
              <w:t>IDY10012</w:t>
            </w:r>
          </w:p>
        </w:tc>
        <w:tc>
          <w:tcPr>
            <w:tcW w:w="6001" w:type="dxa"/>
          </w:tcPr>
          <w:p w14:paraId="3F383E06" w14:textId="536629C6" w:rsidR="00F4083C" w:rsidRPr="00B73F39" w:rsidRDefault="00812A6D" w:rsidP="00AD2C73">
            <w:pPr>
              <w:rPr>
                <w:rFonts w:eastAsia="Times New Roman"/>
                <w:lang w:eastAsia="en-AU"/>
              </w:rPr>
            </w:pPr>
            <w:r>
              <w:rPr>
                <w:rFonts w:eastAsia="Times New Roman"/>
                <w:lang w:eastAsia="en-AU"/>
              </w:rPr>
              <w:t>Heatwave Shapefile for GIS2Web layer</w:t>
            </w:r>
          </w:p>
        </w:tc>
        <w:tc>
          <w:tcPr>
            <w:tcW w:w="1553" w:type="dxa"/>
          </w:tcPr>
          <w:p w14:paraId="6BB04352" w14:textId="5877B92E" w:rsidR="00F4083C" w:rsidRPr="00B73F39" w:rsidRDefault="00812A6D" w:rsidP="00AD2C73">
            <w:pPr>
              <w:rPr>
                <w:rFonts w:eastAsia="Times New Roman"/>
                <w:lang w:eastAsia="en-AU"/>
              </w:rPr>
            </w:pPr>
            <w:r>
              <w:rPr>
                <w:rFonts w:eastAsia="Times New Roman"/>
                <w:lang w:eastAsia="en-AU"/>
              </w:rPr>
              <w:t>National</w:t>
            </w:r>
          </w:p>
        </w:tc>
      </w:tr>
      <w:tr w:rsidR="0034510A" w14:paraId="06B3EBB5"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3697B84D" w14:textId="07F9BA29" w:rsidR="0034510A" w:rsidRDefault="0034510A" w:rsidP="0034510A">
            <w:r w:rsidRPr="00C506B9">
              <w:rPr>
                <w:rFonts w:eastAsia="Times New Roman"/>
                <w:lang w:eastAsia="en-AU"/>
              </w:rPr>
              <w:t>IDW10015 </w:t>
            </w:r>
          </w:p>
        </w:tc>
        <w:tc>
          <w:tcPr>
            <w:tcW w:w="6001" w:type="dxa"/>
          </w:tcPr>
          <w:p w14:paraId="758622C8" w14:textId="12677C5B" w:rsidR="0034510A" w:rsidRDefault="0034510A" w:rsidP="0034510A">
            <w:r w:rsidRPr="00C506B9">
              <w:rPr>
                <w:rFonts w:eastAsia="Times New Roman"/>
                <w:lang w:eastAsia="en-AU"/>
              </w:rPr>
              <w:t>Heatwave Decision Support Product (WA) </w:t>
            </w:r>
          </w:p>
        </w:tc>
        <w:tc>
          <w:tcPr>
            <w:tcW w:w="1553" w:type="dxa"/>
          </w:tcPr>
          <w:p w14:paraId="35F1576E" w14:textId="271A7126" w:rsidR="0034510A" w:rsidRDefault="0034510A" w:rsidP="0034510A">
            <w:r w:rsidRPr="00C506B9">
              <w:rPr>
                <w:rFonts w:eastAsia="Times New Roman"/>
                <w:lang w:eastAsia="en-AU"/>
              </w:rPr>
              <w:t>WA </w:t>
            </w:r>
          </w:p>
        </w:tc>
      </w:tr>
      <w:tr w:rsidR="0034510A" w14:paraId="7E22E33C"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34DBDB53" w14:textId="3C737A39" w:rsidR="0034510A" w:rsidRDefault="0034510A" w:rsidP="0034510A">
            <w:r w:rsidRPr="00C506B9">
              <w:rPr>
                <w:rFonts w:eastAsia="Times New Roman"/>
                <w:lang w:eastAsia="en-AU"/>
              </w:rPr>
              <w:t>IDD10015 </w:t>
            </w:r>
          </w:p>
        </w:tc>
        <w:tc>
          <w:tcPr>
            <w:tcW w:w="6001" w:type="dxa"/>
          </w:tcPr>
          <w:p w14:paraId="7179DC83" w14:textId="3524B81F" w:rsidR="0034510A" w:rsidRDefault="0034510A" w:rsidP="0034510A">
            <w:r w:rsidRPr="00C506B9">
              <w:rPr>
                <w:rFonts w:eastAsia="Times New Roman"/>
                <w:lang w:eastAsia="en-AU"/>
              </w:rPr>
              <w:t>Heatwave Decision Support Product (NT) </w:t>
            </w:r>
          </w:p>
        </w:tc>
        <w:tc>
          <w:tcPr>
            <w:tcW w:w="1553" w:type="dxa"/>
          </w:tcPr>
          <w:p w14:paraId="6B0D73DD" w14:textId="5CB847D0" w:rsidR="0034510A" w:rsidRDefault="0034510A" w:rsidP="0034510A">
            <w:r w:rsidRPr="00C506B9">
              <w:rPr>
                <w:rFonts w:eastAsia="Times New Roman"/>
                <w:lang w:eastAsia="en-AU"/>
              </w:rPr>
              <w:t>NT </w:t>
            </w:r>
          </w:p>
        </w:tc>
      </w:tr>
      <w:tr w:rsidR="0034510A" w14:paraId="32C912C5"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760071C5" w14:textId="24A7EC80" w:rsidR="0034510A" w:rsidRDefault="0034510A" w:rsidP="0034510A">
            <w:r w:rsidRPr="00C506B9">
              <w:rPr>
                <w:rFonts w:eastAsia="Times New Roman"/>
                <w:lang w:eastAsia="en-AU"/>
              </w:rPr>
              <w:t>IDQ10015 </w:t>
            </w:r>
          </w:p>
        </w:tc>
        <w:tc>
          <w:tcPr>
            <w:tcW w:w="6001" w:type="dxa"/>
          </w:tcPr>
          <w:p w14:paraId="0A19861C" w14:textId="5928C097" w:rsidR="0034510A" w:rsidRDefault="0034510A" w:rsidP="0034510A">
            <w:r w:rsidRPr="00C506B9">
              <w:rPr>
                <w:rFonts w:eastAsia="Times New Roman"/>
                <w:lang w:eastAsia="en-AU"/>
              </w:rPr>
              <w:t>Heatwave Decision Support Product (QLD) </w:t>
            </w:r>
          </w:p>
        </w:tc>
        <w:tc>
          <w:tcPr>
            <w:tcW w:w="1553" w:type="dxa"/>
          </w:tcPr>
          <w:p w14:paraId="103A973F" w14:textId="0B7155BF" w:rsidR="0034510A" w:rsidRDefault="0034510A" w:rsidP="0034510A">
            <w:r w:rsidRPr="00C506B9">
              <w:rPr>
                <w:rFonts w:eastAsia="Times New Roman"/>
                <w:lang w:eastAsia="en-AU"/>
              </w:rPr>
              <w:t>QLD </w:t>
            </w:r>
          </w:p>
        </w:tc>
      </w:tr>
      <w:tr w:rsidR="0034510A" w14:paraId="4043A11B"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7C051931" w14:textId="15F341A7" w:rsidR="0034510A" w:rsidRDefault="0034510A" w:rsidP="0034510A">
            <w:r w:rsidRPr="00C506B9">
              <w:rPr>
                <w:rFonts w:eastAsia="Times New Roman"/>
                <w:lang w:eastAsia="en-AU"/>
              </w:rPr>
              <w:t>IDN10115 </w:t>
            </w:r>
          </w:p>
        </w:tc>
        <w:tc>
          <w:tcPr>
            <w:tcW w:w="6001" w:type="dxa"/>
          </w:tcPr>
          <w:p w14:paraId="6AA471DD" w14:textId="302A5F2A" w:rsidR="0034510A" w:rsidRDefault="0034510A" w:rsidP="0034510A">
            <w:r w:rsidRPr="00C506B9">
              <w:rPr>
                <w:rFonts w:eastAsia="Times New Roman"/>
                <w:lang w:eastAsia="en-AU"/>
              </w:rPr>
              <w:t>Heatwave Decision Support Product (NSW &amp; ACT) </w:t>
            </w:r>
          </w:p>
        </w:tc>
        <w:tc>
          <w:tcPr>
            <w:tcW w:w="1553" w:type="dxa"/>
          </w:tcPr>
          <w:p w14:paraId="41B10CC4" w14:textId="64918A46" w:rsidR="0034510A" w:rsidRDefault="0034510A" w:rsidP="0034510A">
            <w:r w:rsidRPr="00C506B9">
              <w:rPr>
                <w:rFonts w:eastAsia="Times New Roman"/>
                <w:lang w:eastAsia="en-AU"/>
              </w:rPr>
              <w:t>NSW &amp; ACT </w:t>
            </w:r>
          </w:p>
        </w:tc>
      </w:tr>
      <w:tr w:rsidR="0034510A" w14:paraId="08638BF2"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22859BE8" w14:textId="3E728C3A" w:rsidR="0034510A" w:rsidRDefault="0034510A" w:rsidP="0034510A">
            <w:r w:rsidRPr="00C506B9">
              <w:rPr>
                <w:rFonts w:eastAsia="Times New Roman"/>
                <w:lang w:eastAsia="en-AU"/>
              </w:rPr>
              <w:t>IDV10015 </w:t>
            </w:r>
          </w:p>
        </w:tc>
        <w:tc>
          <w:tcPr>
            <w:tcW w:w="6001" w:type="dxa"/>
          </w:tcPr>
          <w:p w14:paraId="7ABACBC6" w14:textId="4B7A5D05" w:rsidR="0034510A" w:rsidRDefault="0034510A" w:rsidP="0034510A">
            <w:r w:rsidRPr="00C506B9">
              <w:rPr>
                <w:rFonts w:eastAsia="Times New Roman"/>
                <w:lang w:eastAsia="en-AU"/>
              </w:rPr>
              <w:t>Heatwave Decision Support Product (VIC) </w:t>
            </w:r>
          </w:p>
        </w:tc>
        <w:tc>
          <w:tcPr>
            <w:tcW w:w="1553" w:type="dxa"/>
          </w:tcPr>
          <w:p w14:paraId="6B28697B" w14:textId="304F5B63" w:rsidR="0034510A" w:rsidRDefault="0034510A" w:rsidP="0034510A">
            <w:r w:rsidRPr="00C506B9">
              <w:rPr>
                <w:rFonts w:eastAsia="Times New Roman"/>
                <w:lang w:eastAsia="en-AU"/>
              </w:rPr>
              <w:t>VIC </w:t>
            </w:r>
          </w:p>
        </w:tc>
      </w:tr>
      <w:tr w:rsidR="0034510A" w14:paraId="77D58254"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04B3831D" w14:textId="6F71C53F" w:rsidR="0034510A" w:rsidRDefault="0034510A" w:rsidP="0034510A">
            <w:r w:rsidRPr="00C506B9">
              <w:rPr>
                <w:rFonts w:eastAsia="Times New Roman"/>
                <w:lang w:eastAsia="en-AU"/>
              </w:rPr>
              <w:t>IDT10015 </w:t>
            </w:r>
          </w:p>
        </w:tc>
        <w:tc>
          <w:tcPr>
            <w:tcW w:w="6001" w:type="dxa"/>
          </w:tcPr>
          <w:p w14:paraId="75B9B571" w14:textId="7AA8EB62" w:rsidR="0034510A" w:rsidRDefault="0034510A" w:rsidP="0034510A">
            <w:r w:rsidRPr="00C506B9">
              <w:rPr>
                <w:rFonts w:eastAsia="Times New Roman"/>
                <w:lang w:eastAsia="en-AU"/>
              </w:rPr>
              <w:t>Heatwave Decision Support Product (TAS) </w:t>
            </w:r>
          </w:p>
        </w:tc>
        <w:tc>
          <w:tcPr>
            <w:tcW w:w="1553" w:type="dxa"/>
          </w:tcPr>
          <w:p w14:paraId="70729BF2" w14:textId="3D5B0537" w:rsidR="0034510A" w:rsidRDefault="0034510A" w:rsidP="0034510A">
            <w:r w:rsidRPr="00C506B9">
              <w:rPr>
                <w:rFonts w:eastAsia="Times New Roman"/>
                <w:lang w:eastAsia="en-AU"/>
              </w:rPr>
              <w:t>TAS </w:t>
            </w:r>
          </w:p>
        </w:tc>
      </w:tr>
      <w:tr w:rsidR="0034510A" w14:paraId="1037D5A3"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4B78C3C7" w14:textId="67E3D722" w:rsidR="0034510A" w:rsidRDefault="0034510A" w:rsidP="0034510A">
            <w:r w:rsidRPr="00C506B9">
              <w:rPr>
                <w:rFonts w:eastAsia="Times New Roman"/>
                <w:lang w:eastAsia="en-AU"/>
              </w:rPr>
              <w:t>IDS10015 </w:t>
            </w:r>
          </w:p>
        </w:tc>
        <w:tc>
          <w:tcPr>
            <w:tcW w:w="6001" w:type="dxa"/>
          </w:tcPr>
          <w:p w14:paraId="72FB8C0C" w14:textId="2AC1307C" w:rsidR="0034510A" w:rsidRDefault="0034510A" w:rsidP="0034510A">
            <w:r w:rsidRPr="00C506B9">
              <w:rPr>
                <w:rFonts w:eastAsia="Times New Roman"/>
                <w:lang w:eastAsia="en-AU"/>
              </w:rPr>
              <w:t>Heatwave Decision Support Product (SA) </w:t>
            </w:r>
          </w:p>
        </w:tc>
        <w:tc>
          <w:tcPr>
            <w:tcW w:w="1553" w:type="dxa"/>
          </w:tcPr>
          <w:p w14:paraId="373891A2" w14:textId="506DC58F" w:rsidR="0034510A" w:rsidRDefault="0034510A" w:rsidP="0034510A">
            <w:r w:rsidRPr="00C506B9">
              <w:rPr>
                <w:rFonts w:eastAsia="Times New Roman"/>
                <w:lang w:eastAsia="en-AU"/>
              </w:rPr>
              <w:t>SA </w:t>
            </w:r>
          </w:p>
        </w:tc>
      </w:tr>
      <w:tr w:rsidR="00C15E8E" w14:paraId="1B41AFAB"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36DEA051" w14:textId="22757093" w:rsidR="00C15E8E" w:rsidRDefault="00C15E8E" w:rsidP="00C15E8E">
            <w:r w:rsidRPr="00944B0B">
              <w:rPr>
                <w:rFonts w:eastAsia="Times New Roman"/>
                <w:lang w:eastAsia="en-AU"/>
              </w:rPr>
              <w:t>IDW21013 </w:t>
            </w:r>
          </w:p>
        </w:tc>
        <w:tc>
          <w:tcPr>
            <w:tcW w:w="6001" w:type="dxa"/>
          </w:tcPr>
          <w:p w14:paraId="15B91207" w14:textId="0E6C75F9" w:rsidR="00C15E8E" w:rsidRDefault="00C15E8E" w:rsidP="00C15E8E">
            <w:r w:rsidRPr="00944B0B">
              <w:rPr>
                <w:rFonts w:eastAsia="Times New Roman"/>
                <w:lang w:eastAsia="en-AU"/>
              </w:rPr>
              <w:t>Heatwave Warning (WA) </w:t>
            </w:r>
          </w:p>
        </w:tc>
        <w:tc>
          <w:tcPr>
            <w:tcW w:w="1553" w:type="dxa"/>
          </w:tcPr>
          <w:p w14:paraId="77F55EC5" w14:textId="71F67844" w:rsidR="00C15E8E" w:rsidRDefault="00C15E8E" w:rsidP="00C15E8E">
            <w:r w:rsidRPr="00944B0B">
              <w:rPr>
                <w:rFonts w:eastAsia="Times New Roman"/>
                <w:lang w:eastAsia="en-AU"/>
              </w:rPr>
              <w:t>WA </w:t>
            </w:r>
          </w:p>
        </w:tc>
      </w:tr>
      <w:tr w:rsidR="00C15E8E" w14:paraId="75385F26"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0931280D" w14:textId="1770CC5B" w:rsidR="00C15E8E" w:rsidRDefault="00C15E8E" w:rsidP="00C15E8E">
            <w:r w:rsidRPr="00944B0B">
              <w:rPr>
                <w:rFonts w:eastAsia="Times New Roman"/>
                <w:lang w:eastAsia="en-AU"/>
              </w:rPr>
              <w:t>IDD21013 </w:t>
            </w:r>
          </w:p>
        </w:tc>
        <w:tc>
          <w:tcPr>
            <w:tcW w:w="6001" w:type="dxa"/>
          </w:tcPr>
          <w:p w14:paraId="3DDA2EB9" w14:textId="5D5C7814" w:rsidR="00C15E8E" w:rsidRDefault="00C15E8E" w:rsidP="00C15E8E">
            <w:r w:rsidRPr="00944B0B">
              <w:rPr>
                <w:rFonts w:eastAsia="Times New Roman"/>
                <w:lang w:eastAsia="en-AU"/>
              </w:rPr>
              <w:t>Heatwave Warning (NT) </w:t>
            </w:r>
          </w:p>
        </w:tc>
        <w:tc>
          <w:tcPr>
            <w:tcW w:w="1553" w:type="dxa"/>
          </w:tcPr>
          <w:p w14:paraId="763F4B4A" w14:textId="3F7779DF" w:rsidR="00C15E8E" w:rsidRDefault="00C15E8E" w:rsidP="00C15E8E">
            <w:r w:rsidRPr="00944B0B">
              <w:rPr>
                <w:rFonts w:eastAsia="Times New Roman"/>
                <w:lang w:eastAsia="en-AU"/>
              </w:rPr>
              <w:t>NT </w:t>
            </w:r>
          </w:p>
        </w:tc>
      </w:tr>
      <w:tr w:rsidR="00C15E8E" w14:paraId="2DEF05D0"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6C01A632" w14:textId="658B3B59" w:rsidR="00C15E8E" w:rsidRDefault="00C15E8E" w:rsidP="00C15E8E">
            <w:r w:rsidRPr="00944B0B">
              <w:rPr>
                <w:rFonts w:eastAsia="Times New Roman"/>
                <w:lang w:eastAsia="en-AU"/>
              </w:rPr>
              <w:t>IDQ21013 </w:t>
            </w:r>
          </w:p>
        </w:tc>
        <w:tc>
          <w:tcPr>
            <w:tcW w:w="6001" w:type="dxa"/>
          </w:tcPr>
          <w:p w14:paraId="1651BF42" w14:textId="2970AF48" w:rsidR="00C15E8E" w:rsidRDefault="00C15E8E" w:rsidP="00C15E8E">
            <w:r w:rsidRPr="00944B0B">
              <w:rPr>
                <w:rFonts w:eastAsia="Times New Roman"/>
                <w:lang w:eastAsia="en-AU"/>
              </w:rPr>
              <w:t>Heatwave Warning (QLD) </w:t>
            </w:r>
          </w:p>
        </w:tc>
        <w:tc>
          <w:tcPr>
            <w:tcW w:w="1553" w:type="dxa"/>
          </w:tcPr>
          <w:p w14:paraId="5922FA73" w14:textId="630130D9" w:rsidR="00C15E8E" w:rsidRDefault="00C15E8E" w:rsidP="00C15E8E">
            <w:r w:rsidRPr="00944B0B">
              <w:rPr>
                <w:rFonts w:eastAsia="Times New Roman"/>
                <w:lang w:eastAsia="en-AU"/>
              </w:rPr>
              <w:t>QLD </w:t>
            </w:r>
          </w:p>
        </w:tc>
      </w:tr>
      <w:tr w:rsidR="00C15E8E" w14:paraId="1EB02761"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41830265" w14:textId="3FBBF0EA" w:rsidR="00C15E8E" w:rsidRDefault="00C15E8E" w:rsidP="00C15E8E">
            <w:r w:rsidRPr="00944B0B">
              <w:rPr>
                <w:rFonts w:eastAsia="Times New Roman"/>
                <w:lang w:eastAsia="en-AU"/>
              </w:rPr>
              <w:t>IDN21013 </w:t>
            </w:r>
          </w:p>
        </w:tc>
        <w:tc>
          <w:tcPr>
            <w:tcW w:w="6001" w:type="dxa"/>
          </w:tcPr>
          <w:p w14:paraId="59FFBD93" w14:textId="2816130E" w:rsidR="00C15E8E" w:rsidRDefault="00C15E8E" w:rsidP="00C15E8E">
            <w:r w:rsidRPr="00944B0B">
              <w:rPr>
                <w:rFonts w:eastAsia="Times New Roman"/>
                <w:lang w:eastAsia="en-AU"/>
              </w:rPr>
              <w:t>Heatwave Warning (NSW) </w:t>
            </w:r>
          </w:p>
        </w:tc>
        <w:tc>
          <w:tcPr>
            <w:tcW w:w="1553" w:type="dxa"/>
          </w:tcPr>
          <w:p w14:paraId="431884EC" w14:textId="1A04C0B0" w:rsidR="00C15E8E" w:rsidRDefault="00C15E8E" w:rsidP="00C15E8E">
            <w:r w:rsidRPr="00944B0B">
              <w:rPr>
                <w:rFonts w:eastAsia="Times New Roman"/>
                <w:lang w:eastAsia="en-AU"/>
              </w:rPr>
              <w:t>NSW</w:t>
            </w:r>
          </w:p>
        </w:tc>
      </w:tr>
      <w:tr w:rsidR="00C15E8E" w14:paraId="24E849C6"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2060EA0C" w14:textId="194DD1A0" w:rsidR="00C15E8E" w:rsidRDefault="00C15E8E" w:rsidP="00C15E8E">
            <w:r w:rsidRPr="00944B0B">
              <w:rPr>
                <w:rFonts w:eastAsia="Times New Roman"/>
                <w:lang w:eastAsia="en-AU"/>
              </w:rPr>
              <w:t>IDN21014 </w:t>
            </w:r>
          </w:p>
        </w:tc>
        <w:tc>
          <w:tcPr>
            <w:tcW w:w="6001" w:type="dxa"/>
          </w:tcPr>
          <w:p w14:paraId="40FF9D56" w14:textId="596FB4D3" w:rsidR="00C15E8E" w:rsidRDefault="00C15E8E" w:rsidP="00C15E8E">
            <w:r w:rsidRPr="00944B0B">
              <w:rPr>
                <w:rFonts w:eastAsia="Times New Roman"/>
                <w:lang w:eastAsia="en-AU"/>
              </w:rPr>
              <w:t>Heatwave Warning (ACT) </w:t>
            </w:r>
          </w:p>
        </w:tc>
        <w:tc>
          <w:tcPr>
            <w:tcW w:w="1553" w:type="dxa"/>
          </w:tcPr>
          <w:p w14:paraId="2943B0F4" w14:textId="2D78EA5B" w:rsidR="00C15E8E" w:rsidRDefault="00C15E8E" w:rsidP="00C15E8E">
            <w:r w:rsidRPr="00944B0B">
              <w:rPr>
                <w:rFonts w:eastAsia="Times New Roman"/>
                <w:lang w:eastAsia="en-AU"/>
              </w:rPr>
              <w:t>ACT </w:t>
            </w:r>
          </w:p>
        </w:tc>
      </w:tr>
      <w:tr w:rsidR="00C15E8E" w14:paraId="30059B62"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0D37CE93" w14:textId="12C36786" w:rsidR="00C15E8E" w:rsidRDefault="00C15E8E" w:rsidP="00C15E8E">
            <w:r w:rsidRPr="00944B0B">
              <w:rPr>
                <w:rFonts w:eastAsia="Times New Roman"/>
                <w:lang w:eastAsia="en-AU"/>
              </w:rPr>
              <w:t>IDV21013 </w:t>
            </w:r>
          </w:p>
        </w:tc>
        <w:tc>
          <w:tcPr>
            <w:tcW w:w="6001" w:type="dxa"/>
          </w:tcPr>
          <w:p w14:paraId="30FC9886" w14:textId="6D673793" w:rsidR="00C15E8E" w:rsidRDefault="00C15E8E" w:rsidP="00C15E8E">
            <w:r w:rsidRPr="00944B0B">
              <w:rPr>
                <w:rFonts w:eastAsia="Times New Roman"/>
                <w:lang w:eastAsia="en-AU"/>
              </w:rPr>
              <w:t>Heatwave Warning (VIC) </w:t>
            </w:r>
          </w:p>
        </w:tc>
        <w:tc>
          <w:tcPr>
            <w:tcW w:w="1553" w:type="dxa"/>
          </w:tcPr>
          <w:p w14:paraId="65740C38" w14:textId="2BCBEF93" w:rsidR="00C15E8E" w:rsidRDefault="00C15E8E" w:rsidP="00C15E8E">
            <w:r w:rsidRPr="00944B0B">
              <w:rPr>
                <w:rFonts w:eastAsia="Times New Roman"/>
                <w:lang w:eastAsia="en-AU"/>
              </w:rPr>
              <w:t>VIC </w:t>
            </w:r>
          </w:p>
        </w:tc>
      </w:tr>
      <w:tr w:rsidR="00C15E8E" w14:paraId="54752308" w14:textId="77777777" w:rsidTr="002745EE">
        <w:trPr>
          <w:cnfStyle w:val="000000100000" w:firstRow="0" w:lastRow="0" w:firstColumn="0" w:lastColumn="0" w:oddVBand="0" w:evenVBand="0" w:oddHBand="1" w:evenHBand="0" w:firstRowFirstColumn="0" w:firstRowLastColumn="0" w:lastRowFirstColumn="0" w:lastRowLastColumn="0"/>
        </w:trPr>
        <w:tc>
          <w:tcPr>
            <w:tcW w:w="2074" w:type="dxa"/>
          </w:tcPr>
          <w:p w14:paraId="455D8DF9" w14:textId="49B2A6E7" w:rsidR="00C15E8E" w:rsidRDefault="00C15E8E" w:rsidP="00C15E8E">
            <w:r w:rsidRPr="00944B0B">
              <w:rPr>
                <w:rFonts w:eastAsia="Times New Roman"/>
                <w:lang w:eastAsia="en-AU"/>
              </w:rPr>
              <w:t>IDT21013 </w:t>
            </w:r>
          </w:p>
        </w:tc>
        <w:tc>
          <w:tcPr>
            <w:tcW w:w="6001" w:type="dxa"/>
          </w:tcPr>
          <w:p w14:paraId="311C6505" w14:textId="65B9D737" w:rsidR="00C15E8E" w:rsidRDefault="00C15E8E" w:rsidP="00C15E8E">
            <w:r w:rsidRPr="00944B0B">
              <w:rPr>
                <w:rFonts w:eastAsia="Times New Roman"/>
                <w:lang w:eastAsia="en-AU"/>
              </w:rPr>
              <w:t>Heatwave Warning (TAS) </w:t>
            </w:r>
          </w:p>
        </w:tc>
        <w:tc>
          <w:tcPr>
            <w:tcW w:w="1553" w:type="dxa"/>
          </w:tcPr>
          <w:p w14:paraId="295C494F" w14:textId="25823704" w:rsidR="00C15E8E" w:rsidRDefault="00C15E8E" w:rsidP="00C15E8E">
            <w:r w:rsidRPr="00944B0B">
              <w:rPr>
                <w:rFonts w:eastAsia="Times New Roman"/>
                <w:lang w:eastAsia="en-AU"/>
              </w:rPr>
              <w:t>TAS </w:t>
            </w:r>
          </w:p>
        </w:tc>
      </w:tr>
      <w:tr w:rsidR="00C15E8E" w14:paraId="578609D0" w14:textId="77777777" w:rsidTr="002745EE">
        <w:trPr>
          <w:cnfStyle w:val="000000010000" w:firstRow="0" w:lastRow="0" w:firstColumn="0" w:lastColumn="0" w:oddVBand="0" w:evenVBand="0" w:oddHBand="0" w:evenHBand="1" w:firstRowFirstColumn="0" w:firstRowLastColumn="0" w:lastRowFirstColumn="0" w:lastRowLastColumn="0"/>
        </w:trPr>
        <w:tc>
          <w:tcPr>
            <w:tcW w:w="2074" w:type="dxa"/>
          </w:tcPr>
          <w:p w14:paraId="3D9FBE4C" w14:textId="0F856CB9" w:rsidR="00C15E8E" w:rsidRDefault="00C15E8E" w:rsidP="00C15E8E">
            <w:r w:rsidRPr="00944B0B">
              <w:rPr>
                <w:rFonts w:eastAsia="Times New Roman"/>
                <w:lang w:eastAsia="en-AU"/>
              </w:rPr>
              <w:t>IDS21013 </w:t>
            </w:r>
          </w:p>
        </w:tc>
        <w:tc>
          <w:tcPr>
            <w:tcW w:w="6001" w:type="dxa"/>
          </w:tcPr>
          <w:p w14:paraId="34542FD1" w14:textId="0CA8A7A3" w:rsidR="00C15E8E" w:rsidRDefault="00C15E8E" w:rsidP="00C15E8E">
            <w:r w:rsidRPr="00944B0B">
              <w:rPr>
                <w:rFonts w:eastAsia="Times New Roman"/>
                <w:lang w:eastAsia="en-AU"/>
              </w:rPr>
              <w:t>Heatwave Warning (SA) </w:t>
            </w:r>
          </w:p>
        </w:tc>
        <w:tc>
          <w:tcPr>
            <w:tcW w:w="1553" w:type="dxa"/>
          </w:tcPr>
          <w:p w14:paraId="1CBB4656" w14:textId="3D33D50F" w:rsidR="00C15E8E" w:rsidRDefault="00C15E8E" w:rsidP="00693653">
            <w:pPr>
              <w:keepNext/>
            </w:pPr>
            <w:r w:rsidRPr="00944B0B">
              <w:rPr>
                <w:rFonts w:eastAsia="Times New Roman"/>
                <w:lang w:eastAsia="en-AU"/>
              </w:rPr>
              <w:t>SA </w:t>
            </w:r>
          </w:p>
        </w:tc>
      </w:tr>
    </w:tbl>
    <w:p w14:paraId="622C9A32" w14:textId="3780431F" w:rsidR="00CE318C" w:rsidRPr="00CE318C" w:rsidRDefault="00693653" w:rsidP="00CE318C">
      <w:pPr>
        <w:pStyle w:val="Caption"/>
      </w:pPr>
      <w:bookmarkStart w:id="163" w:name="_Toc181798527"/>
      <w:r>
        <w:t xml:space="preserve">Table </w:t>
      </w:r>
      <w:r>
        <w:fldChar w:fldCharType="begin"/>
      </w:r>
      <w:r>
        <w:instrText>SEQ Table \* ARABIC</w:instrText>
      </w:r>
      <w:r>
        <w:fldChar w:fldCharType="separate"/>
      </w:r>
      <w:r w:rsidR="00145CD4">
        <w:rPr>
          <w:noProof/>
        </w:rPr>
        <w:t>4</w:t>
      </w:r>
      <w:r>
        <w:fldChar w:fldCharType="end"/>
      </w:r>
      <w:r>
        <w:t xml:space="preserve">. </w:t>
      </w:r>
      <w:r w:rsidR="008A4381">
        <w:t>Product identifiers for all heatwave products.</w:t>
      </w:r>
      <w:bookmarkEnd w:id="163"/>
    </w:p>
    <w:p w14:paraId="487FCF34" w14:textId="77777777" w:rsidR="00A87621" w:rsidRPr="00D03A99" w:rsidRDefault="00A87621" w:rsidP="00D03A99"/>
    <w:p w14:paraId="1A2199E3" w14:textId="77777777" w:rsidR="000B36AE" w:rsidRPr="00AD7823" w:rsidRDefault="000B36AE" w:rsidP="008F2CA4"/>
    <w:p w14:paraId="7E23F817" w14:textId="77777777" w:rsidR="00FA7F41" w:rsidRDefault="00FA7F41">
      <w:pPr>
        <w:spacing w:after="0" w:line="240" w:lineRule="auto"/>
        <w:rPr>
          <w:rStyle w:val="Hyperlink"/>
        </w:rPr>
      </w:pPr>
      <w:r>
        <w:rPr>
          <w:rStyle w:val="Hyperlink"/>
        </w:rPr>
        <w:br w:type="page"/>
      </w:r>
    </w:p>
    <w:p w14:paraId="44F17654" w14:textId="63A81C70" w:rsidR="00FA7F41" w:rsidRDefault="00FA7F41" w:rsidP="00FA7F41">
      <w:pPr>
        <w:pStyle w:val="NumberedHeading1"/>
      </w:pPr>
      <w:bookmarkStart w:id="164" w:name="_Toc181798506"/>
      <w:r>
        <w:lastRenderedPageBreak/>
        <w:t>Navigation aids</w:t>
      </w:r>
      <w:bookmarkEnd w:id="164"/>
    </w:p>
    <w:p w14:paraId="7E55449C" w14:textId="7BD33901" w:rsidR="00FA7F41" w:rsidRDefault="00FA7F41" w:rsidP="00FA7F41">
      <w:pPr>
        <w:pStyle w:val="NumberedHeading2"/>
      </w:pPr>
      <w:bookmarkStart w:id="165" w:name="_Toc181798507"/>
      <w:r>
        <w:t>List of figures</w:t>
      </w:r>
      <w:bookmarkEnd w:id="165"/>
    </w:p>
    <w:p w14:paraId="1A857CF3" w14:textId="141EAE5D" w:rsidR="00647883"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181798510" w:history="1">
        <w:r w:rsidR="00647883" w:rsidRPr="001E7D96">
          <w:rPr>
            <w:rStyle w:val="Hyperlink"/>
            <w:noProof/>
          </w:rPr>
          <w:t>Figure 1. Total Warning System</w:t>
        </w:r>
        <w:r w:rsidR="00647883">
          <w:rPr>
            <w:noProof/>
            <w:webHidden/>
          </w:rPr>
          <w:tab/>
        </w:r>
        <w:r w:rsidR="00647883">
          <w:rPr>
            <w:noProof/>
            <w:webHidden/>
          </w:rPr>
          <w:fldChar w:fldCharType="begin"/>
        </w:r>
        <w:r w:rsidR="00647883">
          <w:rPr>
            <w:noProof/>
            <w:webHidden/>
          </w:rPr>
          <w:instrText xml:space="preserve"> PAGEREF _Toc181798510 \h </w:instrText>
        </w:r>
        <w:r w:rsidR="00647883">
          <w:rPr>
            <w:noProof/>
            <w:webHidden/>
          </w:rPr>
        </w:r>
        <w:r w:rsidR="00647883">
          <w:rPr>
            <w:noProof/>
            <w:webHidden/>
          </w:rPr>
          <w:fldChar w:fldCharType="separate"/>
        </w:r>
        <w:r w:rsidR="00647883">
          <w:rPr>
            <w:noProof/>
            <w:webHidden/>
          </w:rPr>
          <w:t>8</w:t>
        </w:r>
        <w:r w:rsidR="00647883">
          <w:rPr>
            <w:noProof/>
            <w:webHidden/>
          </w:rPr>
          <w:fldChar w:fldCharType="end"/>
        </w:r>
      </w:hyperlink>
    </w:p>
    <w:p w14:paraId="0E172B41" w14:textId="53B13694"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1" w:history="1">
        <w:r w:rsidR="00647883" w:rsidRPr="001E7D96">
          <w:rPr>
            <w:rStyle w:val="Hyperlink"/>
            <w:noProof/>
          </w:rPr>
          <w:t>Figure 2. Map showing WA public weather districts.</w:t>
        </w:r>
        <w:r w:rsidR="00647883">
          <w:rPr>
            <w:noProof/>
            <w:webHidden/>
          </w:rPr>
          <w:tab/>
        </w:r>
        <w:r w:rsidR="00647883">
          <w:rPr>
            <w:noProof/>
            <w:webHidden/>
          </w:rPr>
          <w:fldChar w:fldCharType="begin"/>
        </w:r>
        <w:r w:rsidR="00647883">
          <w:rPr>
            <w:noProof/>
            <w:webHidden/>
          </w:rPr>
          <w:instrText xml:space="preserve"> PAGEREF _Toc181798511 \h </w:instrText>
        </w:r>
        <w:r w:rsidR="00647883">
          <w:rPr>
            <w:noProof/>
            <w:webHidden/>
          </w:rPr>
        </w:r>
        <w:r w:rsidR="00647883">
          <w:rPr>
            <w:noProof/>
            <w:webHidden/>
          </w:rPr>
          <w:fldChar w:fldCharType="separate"/>
        </w:r>
        <w:r w:rsidR="00647883">
          <w:rPr>
            <w:noProof/>
            <w:webHidden/>
          </w:rPr>
          <w:t>20</w:t>
        </w:r>
        <w:r w:rsidR="00647883">
          <w:rPr>
            <w:noProof/>
            <w:webHidden/>
          </w:rPr>
          <w:fldChar w:fldCharType="end"/>
        </w:r>
      </w:hyperlink>
    </w:p>
    <w:p w14:paraId="29E32033" w14:textId="3EFADE71"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2" w:history="1">
        <w:r w:rsidR="00647883" w:rsidRPr="001E7D96">
          <w:rPr>
            <w:rStyle w:val="Hyperlink"/>
            <w:noProof/>
          </w:rPr>
          <w:t>Figure 3. Map showing NT public weather districts.</w:t>
        </w:r>
        <w:r w:rsidR="00647883">
          <w:rPr>
            <w:noProof/>
            <w:webHidden/>
          </w:rPr>
          <w:tab/>
        </w:r>
        <w:r w:rsidR="00647883">
          <w:rPr>
            <w:noProof/>
            <w:webHidden/>
          </w:rPr>
          <w:fldChar w:fldCharType="begin"/>
        </w:r>
        <w:r w:rsidR="00647883">
          <w:rPr>
            <w:noProof/>
            <w:webHidden/>
          </w:rPr>
          <w:instrText xml:space="preserve"> PAGEREF _Toc181798512 \h </w:instrText>
        </w:r>
        <w:r w:rsidR="00647883">
          <w:rPr>
            <w:noProof/>
            <w:webHidden/>
          </w:rPr>
        </w:r>
        <w:r w:rsidR="00647883">
          <w:rPr>
            <w:noProof/>
            <w:webHidden/>
          </w:rPr>
          <w:fldChar w:fldCharType="separate"/>
        </w:r>
        <w:r w:rsidR="00647883">
          <w:rPr>
            <w:noProof/>
            <w:webHidden/>
          </w:rPr>
          <w:t>21</w:t>
        </w:r>
        <w:r w:rsidR="00647883">
          <w:rPr>
            <w:noProof/>
            <w:webHidden/>
          </w:rPr>
          <w:fldChar w:fldCharType="end"/>
        </w:r>
      </w:hyperlink>
    </w:p>
    <w:p w14:paraId="0957183A" w14:textId="0C185C5B"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3" w:history="1">
        <w:r w:rsidR="00647883" w:rsidRPr="001E7D96">
          <w:rPr>
            <w:rStyle w:val="Hyperlink"/>
            <w:noProof/>
          </w:rPr>
          <w:t>Figure 4. Map showing QLD public weather districts.</w:t>
        </w:r>
        <w:r w:rsidR="00647883">
          <w:rPr>
            <w:noProof/>
            <w:webHidden/>
          </w:rPr>
          <w:tab/>
        </w:r>
        <w:r w:rsidR="00647883">
          <w:rPr>
            <w:noProof/>
            <w:webHidden/>
          </w:rPr>
          <w:fldChar w:fldCharType="begin"/>
        </w:r>
        <w:r w:rsidR="00647883">
          <w:rPr>
            <w:noProof/>
            <w:webHidden/>
          </w:rPr>
          <w:instrText xml:space="preserve"> PAGEREF _Toc181798513 \h </w:instrText>
        </w:r>
        <w:r w:rsidR="00647883">
          <w:rPr>
            <w:noProof/>
            <w:webHidden/>
          </w:rPr>
        </w:r>
        <w:r w:rsidR="00647883">
          <w:rPr>
            <w:noProof/>
            <w:webHidden/>
          </w:rPr>
          <w:fldChar w:fldCharType="separate"/>
        </w:r>
        <w:r w:rsidR="00647883">
          <w:rPr>
            <w:noProof/>
            <w:webHidden/>
          </w:rPr>
          <w:t>22</w:t>
        </w:r>
        <w:r w:rsidR="00647883">
          <w:rPr>
            <w:noProof/>
            <w:webHidden/>
          </w:rPr>
          <w:fldChar w:fldCharType="end"/>
        </w:r>
      </w:hyperlink>
    </w:p>
    <w:p w14:paraId="6D49186C" w14:textId="13D2F40C"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4" w:history="1">
        <w:r w:rsidR="00647883" w:rsidRPr="001E7D96">
          <w:rPr>
            <w:rStyle w:val="Hyperlink"/>
            <w:noProof/>
          </w:rPr>
          <w:t>Figure 5. Map showing NSW and ACT public weather districts.</w:t>
        </w:r>
        <w:r w:rsidR="00647883">
          <w:rPr>
            <w:noProof/>
            <w:webHidden/>
          </w:rPr>
          <w:tab/>
        </w:r>
        <w:r w:rsidR="00647883">
          <w:rPr>
            <w:noProof/>
            <w:webHidden/>
          </w:rPr>
          <w:fldChar w:fldCharType="begin"/>
        </w:r>
        <w:r w:rsidR="00647883">
          <w:rPr>
            <w:noProof/>
            <w:webHidden/>
          </w:rPr>
          <w:instrText xml:space="preserve"> PAGEREF _Toc181798514 \h </w:instrText>
        </w:r>
        <w:r w:rsidR="00647883">
          <w:rPr>
            <w:noProof/>
            <w:webHidden/>
          </w:rPr>
        </w:r>
        <w:r w:rsidR="00647883">
          <w:rPr>
            <w:noProof/>
            <w:webHidden/>
          </w:rPr>
          <w:fldChar w:fldCharType="separate"/>
        </w:r>
        <w:r w:rsidR="00647883">
          <w:rPr>
            <w:noProof/>
            <w:webHidden/>
          </w:rPr>
          <w:t>23</w:t>
        </w:r>
        <w:r w:rsidR="00647883">
          <w:rPr>
            <w:noProof/>
            <w:webHidden/>
          </w:rPr>
          <w:fldChar w:fldCharType="end"/>
        </w:r>
      </w:hyperlink>
    </w:p>
    <w:p w14:paraId="283ADFA5" w14:textId="1F4C01B5"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5" w:history="1">
        <w:r w:rsidR="00647883" w:rsidRPr="001E7D96">
          <w:rPr>
            <w:rStyle w:val="Hyperlink"/>
            <w:noProof/>
          </w:rPr>
          <w:t>Figure 6. Map showing VIC public weather districts.</w:t>
        </w:r>
        <w:r w:rsidR="00647883">
          <w:rPr>
            <w:noProof/>
            <w:webHidden/>
          </w:rPr>
          <w:tab/>
        </w:r>
        <w:r w:rsidR="00647883">
          <w:rPr>
            <w:noProof/>
            <w:webHidden/>
          </w:rPr>
          <w:fldChar w:fldCharType="begin"/>
        </w:r>
        <w:r w:rsidR="00647883">
          <w:rPr>
            <w:noProof/>
            <w:webHidden/>
          </w:rPr>
          <w:instrText xml:space="preserve"> PAGEREF _Toc181798515 \h </w:instrText>
        </w:r>
        <w:r w:rsidR="00647883">
          <w:rPr>
            <w:noProof/>
            <w:webHidden/>
          </w:rPr>
        </w:r>
        <w:r w:rsidR="00647883">
          <w:rPr>
            <w:noProof/>
            <w:webHidden/>
          </w:rPr>
          <w:fldChar w:fldCharType="separate"/>
        </w:r>
        <w:r w:rsidR="00647883">
          <w:rPr>
            <w:noProof/>
            <w:webHidden/>
          </w:rPr>
          <w:t>24</w:t>
        </w:r>
        <w:r w:rsidR="00647883">
          <w:rPr>
            <w:noProof/>
            <w:webHidden/>
          </w:rPr>
          <w:fldChar w:fldCharType="end"/>
        </w:r>
      </w:hyperlink>
    </w:p>
    <w:p w14:paraId="75A292E2" w14:textId="46197A1E"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6" w:history="1">
        <w:r w:rsidR="00647883" w:rsidRPr="001E7D96">
          <w:rPr>
            <w:rStyle w:val="Hyperlink"/>
            <w:noProof/>
          </w:rPr>
          <w:t>Figure 7. Map showing TAS public weather districts.</w:t>
        </w:r>
        <w:r w:rsidR="00647883">
          <w:rPr>
            <w:noProof/>
            <w:webHidden/>
          </w:rPr>
          <w:tab/>
        </w:r>
        <w:r w:rsidR="00647883">
          <w:rPr>
            <w:noProof/>
            <w:webHidden/>
          </w:rPr>
          <w:fldChar w:fldCharType="begin"/>
        </w:r>
        <w:r w:rsidR="00647883">
          <w:rPr>
            <w:noProof/>
            <w:webHidden/>
          </w:rPr>
          <w:instrText xml:space="preserve"> PAGEREF _Toc181798516 \h </w:instrText>
        </w:r>
        <w:r w:rsidR="00647883">
          <w:rPr>
            <w:noProof/>
            <w:webHidden/>
          </w:rPr>
        </w:r>
        <w:r w:rsidR="00647883">
          <w:rPr>
            <w:noProof/>
            <w:webHidden/>
          </w:rPr>
          <w:fldChar w:fldCharType="separate"/>
        </w:r>
        <w:r w:rsidR="00647883">
          <w:rPr>
            <w:noProof/>
            <w:webHidden/>
          </w:rPr>
          <w:t>25</w:t>
        </w:r>
        <w:r w:rsidR="00647883">
          <w:rPr>
            <w:noProof/>
            <w:webHidden/>
          </w:rPr>
          <w:fldChar w:fldCharType="end"/>
        </w:r>
      </w:hyperlink>
    </w:p>
    <w:p w14:paraId="78E9CF0D" w14:textId="75822EC0"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7" w:history="1">
        <w:r w:rsidR="00647883" w:rsidRPr="001E7D96">
          <w:rPr>
            <w:rStyle w:val="Hyperlink"/>
            <w:noProof/>
          </w:rPr>
          <w:t>Figure 8. Map showing SA public weather districts.</w:t>
        </w:r>
        <w:r w:rsidR="00647883">
          <w:rPr>
            <w:noProof/>
            <w:webHidden/>
          </w:rPr>
          <w:tab/>
        </w:r>
        <w:r w:rsidR="00647883">
          <w:rPr>
            <w:noProof/>
            <w:webHidden/>
          </w:rPr>
          <w:fldChar w:fldCharType="begin"/>
        </w:r>
        <w:r w:rsidR="00647883">
          <w:rPr>
            <w:noProof/>
            <w:webHidden/>
          </w:rPr>
          <w:instrText xml:space="preserve"> PAGEREF _Toc181798517 \h </w:instrText>
        </w:r>
        <w:r w:rsidR="00647883">
          <w:rPr>
            <w:noProof/>
            <w:webHidden/>
          </w:rPr>
        </w:r>
        <w:r w:rsidR="00647883">
          <w:rPr>
            <w:noProof/>
            <w:webHidden/>
          </w:rPr>
          <w:fldChar w:fldCharType="separate"/>
        </w:r>
        <w:r w:rsidR="00647883">
          <w:rPr>
            <w:noProof/>
            <w:webHidden/>
          </w:rPr>
          <w:t>26</w:t>
        </w:r>
        <w:r w:rsidR="00647883">
          <w:rPr>
            <w:noProof/>
            <w:webHidden/>
          </w:rPr>
          <w:fldChar w:fldCharType="end"/>
        </w:r>
      </w:hyperlink>
    </w:p>
    <w:p w14:paraId="3CB915BE" w14:textId="4C4AFAAF"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8" w:history="1">
        <w:r w:rsidR="00647883" w:rsidRPr="001E7D96">
          <w:rPr>
            <w:rStyle w:val="Hyperlink"/>
            <w:noProof/>
          </w:rPr>
          <w:t>Figure 9. Heatwave Assessment Map</w:t>
        </w:r>
        <w:r w:rsidR="00647883">
          <w:rPr>
            <w:noProof/>
            <w:webHidden/>
          </w:rPr>
          <w:tab/>
        </w:r>
        <w:r w:rsidR="00647883">
          <w:rPr>
            <w:noProof/>
            <w:webHidden/>
          </w:rPr>
          <w:fldChar w:fldCharType="begin"/>
        </w:r>
        <w:r w:rsidR="00647883">
          <w:rPr>
            <w:noProof/>
            <w:webHidden/>
          </w:rPr>
          <w:instrText xml:space="preserve"> PAGEREF _Toc181798518 \h </w:instrText>
        </w:r>
        <w:r w:rsidR="00647883">
          <w:rPr>
            <w:noProof/>
            <w:webHidden/>
          </w:rPr>
        </w:r>
        <w:r w:rsidR="00647883">
          <w:rPr>
            <w:noProof/>
            <w:webHidden/>
          </w:rPr>
          <w:fldChar w:fldCharType="separate"/>
        </w:r>
        <w:r w:rsidR="00647883">
          <w:rPr>
            <w:noProof/>
            <w:webHidden/>
          </w:rPr>
          <w:t>27</w:t>
        </w:r>
        <w:r w:rsidR="00647883">
          <w:rPr>
            <w:noProof/>
            <w:webHidden/>
          </w:rPr>
          <w:fldChar w:fldCharType="end"/>
        </w:r>
      </w:hyperlink>
    </w:p>
    <w:p w14:paraId="2383E2C8" w14:textId="0C28A6F3"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19" w:history="1">
        <w:r w:rsidR="00647883" w:rsidRPr="001E7D96">
          <w:rPr>
            <w:rStyle w:val="Hyperlink"/>
            <w:noProof/>
          </w:rPr>
          <w:t>Figure 10. Heatwave Forecast Map</w:t>
        </w:r>
        <w:r w:rsidR="00647883">
          <w:rPr>
            <w:noProof/>
            <w:webHidden/>
          </w:rPr>
          <w:tab/>
        </w:r>
        <w:r w:rsidR="00647883">
          <w:rPr>
            <w:noProof/>
            <w:webHidden/>
          </w:rPr>
          <w:fldChar w:fldCharType="begin"/>
        </w:r>
        <w:r w:rsidR="00647883">
          <w:rPr>
            <w:noProof/>
            <w:webHidden/>
          </w:rPr>
          <w:instrText xml:space="preserve"> PAGEREF _Toc181798519 \h </w:instrText>
        </w:r>
        <w:r w:rsidR="00647883">
          <w:rPr>
            <w:noProof/>
            <w:webHidden/>
          </w:rPr>
        </w:r>
        <w:r w:rsidR="00647883">
          <w:rPr>
            <w:noProof/>
            <w:webHidden/>
          </w:rPr>
          <w:fldChar w:fldCharType="separate"/>
        </w:r>
        <w:r w:rsidR="00647883">
          <w:rPr>
            <w:noProof/>
            <w:webHidden/>
          </w:rPr>
          <w:t>28</w:t>
        </w:r>
        <w:r w:rsidR="00647883">
          <w:rPr>
            <w:noProof/>
            <w:webHidden/>
          </w:rPr>
          <w:fldChar w:fldCharType="end"/>
        </w:r>
      </w:hyperlink>
    </w:p>
    <w:p w14:paraId="159FD472" w14:textId="4E771E95"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0" w:history="1">
        <w:r w:rsidR="00647883" w:rsidRPr="001E7D96">
          <w:rPr>
            <w:rStyle w:val="Hyperlink"/>
            <w:noProof/>
          </w:rPr>
          <w:t>Figure 11. District summary component of the HDSP showing heatwave severity categories. Example from product issued for the Northern Territory on 6 October 2024.</w:t>
        </w:r>
        <w:r w:rsidR="00647883">
          <w:rPr>
            <w:noProof/>
            <w:webHidden/>
          </w:rPr>
          <w:tab/>
        </w:r>
        <w:r w:rsidR="00647883">
          <w:rPr>
            <w:noProof/>
            <w:webHidden/>
          </w:rPr>
          <w:fldChar w:fldCharType="begin"/>
        </w:r>
        <w:r w:rsidR="00647883">
          <w:rPr>
            <w:noProof/>
            <w:webHidden/>
          </w:rPr>
          <w:instrText xml:space="preserve"> PAGEREF _Toc181798520 \h </w:instrText>
        </w:r>
        <w:r w:rsidR="00647883">
          <w:rPr>
            <w:noProof/>
            <w:webHidden/>
          </w:rPr>
        </w:r>
        <w:r w:rsidR="00647883">
          <w:rPr>
            <w:noProof/>
            <w:webHidden/>
          </w:rPr>
          <w:fldChar w:fldCharType="separate"/>
        </w:r>
        <w:r w:rsidR="00647883">
          <w:rPr>
            <w:noProof/>
            <w:webHidden/>
          </w:rPr>
          <w:t>29</w:t>
        </w:r>
        <w:r w:rsidR="00647883">
          <w:rPr>
            <w:noProof/>
            <w:webHidden/>
          </w:rPr>
          <w:fldChar w:fldCharType="end"/>
        </w:r>
      </w:hyperlink>
    </w:p>
    <w:p w14:paraId="2FA5DF53" w14:textId="30AF9868"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1" w:history="1">
        <w:r w:rsidR="00647883" w:rsidRPr="001E7D96">
          <w:rPr>
            <w:rStyle w:val="Hyperlink"/>
            <w:noProof/>
          </w:rPr>
          <w:t>Figure 12. Detailed district section of the HDSP showing the percentage of the weather district in each heatwave severity category. Example from product issued for the Northern Territory on 6 October 2024.</w:t>
        </w:r>
        <w:r w:rsidR="00647883">
          <w:rPr>
            <w:noProof/>
            <w:webHidden/>
          </w:rPr>
          <w:tab/>
        </w:r>
        <w:r w:rsidR="00647883">
          <w:rPr>
            <w:noProof/>
            <w:webHidden/>
          </w:rPr>
          <w:fldChar w:fldCharType="begin"/>
        </w:r>
        <w:r w:rsidR="00647883">
          <w:rPr>
            <w:noProof/>
            <w:webHidden/>
          </w:rPr>
          <w:instrText xml:space="preserve"> PAGEREF _Toc181798521 \h </w:instrText>
        </w:r>
        <w:r w:rsidR="00647883">
          <w:rPr>
            <w:noProof/>
            <w:webHidden/>
          </w:rPr>
        </w:r>
        <w:r w:rsidR="00647883">
          <w:rPr>
            <w:noProof/>
            <w:webHidden/>
          </w:rPr>
          <w:fldChar w:fldCharType="separate"/>
        </w:r>
        <w:r w:rsidR="00647883">
          <w:rPr>
            <w:noProof/>
            <w:webHidden/>
          </w:rPr>
          <w:t>30</w:t>
        </w:r>
        <w:r w:rsidR="00647883">
          <w:rPr>
            <w:noProof/>
            <w:webHidden/>
          </w:rPr>
          <w:fldChar w:fldCharType="end"/>
        </w:r>
      </w:hyperlink>
    </w:p>
    <w:p w14:paraId="097538B1" w14:textId="393ECBBA"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2" w:history="1">
        <w:r w:rsidR="00647883" w:rsidRPr="001E7D96">
          <w:rPr>
            <w:rStyle w:val="Hyperlink"/>
            <w:noProof/>
          </w:rPr>
          <w:t>Figure 13. Town forecasts component of the HDSP showing numerical EHFsev values. Example from product issued for the Northern Territory on 6 October 2024.</w:t>
        </w:r>
        <w:r w:rsidR="00647883">
          <w:rPr>
            <w:noProof/>
            <w:webHidden/>
          </w:rPr>
          <w:tab/>
        </w:r>
        <w:r w:rsidR="00647883">
          <w:rPr>
            <w:noProof/>
            <w:webHidden/>
          </w:rPr>
          <w:fldChar w:fldCharType="begin"/>
        </w:r>
        <w:r w:rsidR="00647883">
          <w:rPr>
            <w:noProof/>
            <w:webHidden/>
          </w:rPr>
          <w:instrText xml:space="preserve"> PAGEREF _Toc181798522 \h </w:instrText>
        </w:r>
        <w:r w:rsidR="00647883">
          <w:rPr>
            <w:noProof/>
            <w:webHidden/>
          </w:rPr>
        </w:r>
        <w:r w:rsidR="00647883">
          <w:rPr>
            <w:noProof/>
            <w:webHidden/>
          </w:rPr>
          <w:fldChar w:fldCharType="separate"/>
        </w:r>
        <w:r w:rsidR="00647883">
          <w:rPr>
            <w:noProof/>
            <w:webHidden/>
          </w:rPr>
          <w:t>30</w:t>
        </w:r>
        <w:r w:rsidR="00647883">
          <w:rPr>
            <w:noProof/>
            <w:webHidden/>
          </w:rPr>
          <w:fldChar w:fldCharType="end"/>
        </w:r>
      </w:hyperlink>
    </w:p>
    <w:p w14:paraId="710C80FD" w14:textId="48F45B21"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3" w:history="1">
        <w:r w:rsidR="00647883" w:rsidRPr="001E7D96">
          <w:rPr>
            <w:rStyle w:val="Hyperlink"/>
            <w:noProof/>
          </w:rPr>
          <w:t>Figure 14. Heatwave Warning including the heading, image and text components. Example from product issued for the Northern Territory on 6 October 2024.</w:t>
        </w:r>
        <w:r w:rsidR="00647883">
          <w:rPr>
            <w:noProof/>
            <w:webHidden/>
          </w:rPr>
          <w:tab/>
        </w:r>
        <w:r w:rsidR="00647883">
          <w:rPr>
            <w:noProof/>
            <w:webHidden/>
          </w:rPr>
          <w:fldChar w:fldCharType="begin"/>
        </w:r>
        <w:r w:rsidR="00647883">
          <w:rPr>
            <w:noProof/>
            <w:webHidden/>
          </w:rPr>
          <w:instrText xml:space="preserve"> PAGEREF _Toc181798523 \h </w:instrText>
        </w:r>
        <w:r w:rsidR="00647883">
          <w:rPr>
            <w:noProof/>
            <w:webHidden/>
          </w:rPr>
        </w:r>
        <w:r w:rsidR="00647883">
          <w:rPr>
            <w:noProof/>
            <w:webHidden/>
          </w:rPr>
          <w:fldChar w:fldCharType="separate"/>
        </w:r>
        <w:r w:rsidR="00647883">
          <w:rPr>
            <w:noProof/>
            <w:webHidden/>
          </w:rPr>
          <w:t>32</w:t>
        </w:r>
        <w:r w:rsidR="00647883">
          <w:rPr>
            <w:noProof/>
            <w:webHidden/>
          </w:rPr>
          <w:fldChar w:fldCharType="end"/>
        </w:r>
      </w:hyperlink>
    </w:p>
    <w:p w14:paraId="1F4F2105" w14:textId="07BD6DF0" w:rsidR="00FA7F41" w:rsidRDefault="00FA7F41" w:rsidP="00FA7F41">
      <w:pPr>
        <w:pStyle w:val="NumberedHeading2"/>
      </w:pPr>
      <w:r>
        <w:fldChar w:fldCharType="end"/>
      </w:r>
      <w:bookmarkStart w:id="166" w:name="_Toc181798508"/>
      <w:r>
        <w:t>List of tables</w:t>
      </w:r>
      <w:bookmarkEnd w:id="166"/>
    </w:p>
    <w:p w14:paraId="1FBCB3BC" w14:textId="346178C1" w:rsidR="00647883"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81798524" w:history="1">
        <w:r w:rsidR="00647883" w:rsidRPr="00995AE8">
          <w:rPr>
            <w:rStyle w:val="Hyperlink"/>
            <w:noProof/>
          </w:rPr>
          <w:t>Table 1. Heatwave SLS distribution list by jurisdiction</w:t>
        </w:r>
        <w:r w:rsidR="00647883">
          <w:rPr>
            <w:noProof/>
            <w:webHidden/>
          </w:rPr>
          <w:tab/>
        </w:r>
        <w:r w:rsidR="00647883">
          <w:rPr>
            <w:noProof/>
            <w:webHidden/>
          </w:rPr>
          <w:fldChar w:fldCharType="begin"/>
        </w:r>
        <w:r w:rsidR="00647883">
          <w:rPr>
            <w:noProof/>
            <w:webHidden/>
          </w:rPr>
          <w:instrText xml:space="preserve"> PAGEREF _Toc181798524 \h </w:instrText>
        </w:r>
        <w:r w:rsidR="00647883">
          <w:rPr>
            <w:noProof/>
            <w:webHidden/>
          </w:rPr>
        </w:r>
        <w:r w:rsidR="00647883">
          <w:rPr>
            <w:noProof/>
            <w:webHidden/>
          </w:rPr>
          <w:fldChar w:fldCharType="separate"/>
        </w:r>
        <w:r w:rsidR="00647883">
          <w:rPr>
            <w:noProof/>
            <w:webHidden/>
          </w:rPr>
          <w:t>10</w:t>
        </w:r>
        <w:r w:rsidR="00647883">
          <w:rPr>
            <w:noProof/>
            <w:webHidden/>
          </w:rPr>
          <w:fldChar w:fldCharType="end"/>
        </w:r>
      </w:hyperlink>
    </w:p>
    <w:p w14:paraId="25480712" w14:textId="41099046"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5" w:history="1">
        <w:r w:rsidR="00647883" w:rsidRPr="00995AE8">
          <w:rPr>
            <w:rStyle w:val="Hyperlink"/>
            <w:noProof/>
          </w:rPr>
          <w:t>Table 2. Visualisation of the validity of the 7 heatwave maps that are issued each day.</w:t>
        </w:r>
        <w:r w:rsidR="00647883">
          <w:rPr>
            <w:noProof/>
            <w:webHidden/>
          </w:rPr>
          <w:tab/>
        </w:r>
        <w:r w:rsidR="00647883">
          <w:rPr>
            <w:noProof/>
            <w:webHidden/>
          </w:rPr>
          <w:fldChar w:fldCharType="begin"/>
        </w:r>
        <w:r w:rsidR="00647883">
          <w:rPr>
            <w:noProof/>
            <w:webHidden/>
          </w:rPr>
          <w:instrText xml:space="preserve"> PAGEREF _Toc181798525 \h </w:instrText>
        </w:r>
        <w:r w:rsidR="00647883">
          <w:rPr>
            <w:noProof/>
            <w:webHidden/>
          </w:rPr>
        </w:r>
        <w:r w:rsidR="00647883">
          <w:rPr>
            <w:noProof/>
            <w:webHidden/>
          </w:rPr>
          <w:fldChar w:fldCharType="separate"/>
        </w:r>
        <w:r w:rsidR="00647883">
          <w:rPr>
            <w:noProof/>
            <w:webHidden/>
          </w:rPr>
          <w:t>15</w:t>
        </w:r>
        <w:r w:rsidR="00647883">
          <w:rPr>
            <w:noProof/>
            <w:webHidden/>
          </w:rPr>
          <w:fldChar w:fldCharType="end"/>
        </w:r>
      </w:hyperlink>
    </w:p>
    <w:p w14:paraId="5743F3DC" w14:textId="2496CC23"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6" w:history="1">
        <w:r w:rsidR="00647883" w:rsidRPr="00995AE8">
          <w:rPr>
            <w:rStyle w:val="Hyperlink"/>
            <w:noProof/>
          </w:rPr>
          <w:t>Table 3. Visualisation of the validity of the 4 maps included in the heatwave warning.</w:t>
        </w:r>
        <w:r w:rsidR="00647883">
          <w:rPr>
            <w:noProof/>
            <w:webHidden/>
          </w:rPr>
          <w:tab/>
        </w:r>
        <w:r w:rsidR="00647883">
          <w:rPr>
            <w:noProof/>
            <w:webHidden/>
          </w:rPr>
          <w:fldChar w:fldCharType="begin"/>
        </w:r>
        <w:r w:rsidR="00647883">
          <w:rPr>
            <w:noProof/>
            <w:webHidden/>
          </w:rPr>
          <w:instrText xml:space="preserve"> PAGEREF _Toc181798526 \h </w:instrText>
        </w:r>
        <w:r w:rsidR="00647883">
          <w:rPr>
            <w:noProof/>
            <w:webHidden/>
          </w:rPr>
        </w:r>
        <w:r w:rsidR="00647883">
          <w:rPr>
            <w:noProof/>
            <w:webHidden/>
          </w:rPr>
          <w:fldChar w:fldCharType="separate"/>
        </w:r>
        <w:r w:rsidR="00647883">
          <w:rPr>
            <w:noProof/>
            <w:webHidden/>
          </w:rPr>
          <w:t>17</w:t>
        </w:r>
        <w:r w:rsidR="00647883">
          <w:rPr>
            <w:noProof/>
            <w:webHidden/>
          </w:rPr>
          <w:fldChar w:fldCharType="end"/>
        </w:r>
      </w:hyperlink>
    </w:p>
    <w:p w14:paraId="64EF3335" w14:textId="0EE860AA" w:rsidR="00647883"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1798527" w:history="1">
        <w:r w:rsidR="00647883" w:rsidRPr="00995AE8">
          <w:rPr>
            <w:rStyle w:val="Hyperlink"/>
            <w:noProof/>
          </w:rPr>
          <w:t>Table 4. Product identifiers for all heatwave products.</w:t>
        </w:r>
        <w:r w:rsidR="00647883">
          <w:rPr>
            <w:noProof/>
            <w:webHidden/>
          </w:rPr>
          <w:tab/>
        </w:r>
        <w:r w:rsidR="00647883">
          <w:rPr>
            <w:noProof/>
            <w:webHidden/>
          </w:rPr>
          <w:fldChar w:fldCharType="begin"/>
        </w:r>
        <w:r w:rsidR="00647883">
          <w:rPr>
            <w:noProof/>
            <w:webHidden/>
          </w:rPr>
          <w:instrText xml:space="preserve"> PAGEREF _Toc181798527 \h </w:instrText>
        </w:r>
        <w:r w:rsidR="00647883">
          <w:rPr>
            <w:noProof/>
            <w:webHidden/>
          </w:rPr>
        </w:r>
        <w:r w:rsidR="00647883">
          <w:rPr>
            <w:noProof/>
            <w:webHidden/>
          </w:rPr>
          <w:fldChar w:fldCharType="separate"/>
        </w:r>
        <w:r w:rsidR="00647883">
          <w:rPr>
            <w:noProof/>
            <w:webHidden/>
          </w:rPr>
          <w:t>33</w:t>
        </w:r>
        <w:r w:rsidR="00647883">
          <w:rPr>
            <w:noProof/>
            <w:webHidden/>
          </w:rPr>
          <w:fldChar w:fldCharType="end"/>
        </w:r>
      </w:hyperlink>
    </w:p>
    <w:p w14:paraId="2CA7DFDE" w14:textId="478C74DC" w:rsidR="00FA7F41" w:rsidRDefault="00FA7F41" w:rsidP="008B3AC9">
      <w:pPr>
        <w:pStyle w:val="NumberedHeading2"/>
      </w:pPr>
      <w:r>
        <w:fldChar w:fldCharType="end"/>
      </w:r>
      <w:bookmarkStart w:id="167" w:name="_Toc181798509"/>
      <w:r w:rsidR="008B3AC9">
        <w:t>List of acronyms</w:t>
      </w:r>
      <w:bookmarkEnd w:id="167"/>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8418"/>
      </w:tblGrid>
      <w:tr w:rsidR="006D7310" w:rsidRPr="0002357F" w14:paraId="4040CDA4" w14:textId="77777777" w:rsidTr="008814A1">
        <w:trPr>
          <w:trHeight w:val="286"/>
        </w:trPr>
        <w:tc>
          <w:tcPr>
            <w:tcW w:w="1828" w:type="dxa"/>
          </w:tcPr>
          <w:p w14:paraId="3FF1D9A7" w14:textId="77777777" w:rsidR="006D7310" w:rsidRDefault="006D7310">
            <w:pPr>
              <w:widowControl w:val="0"/>
              <w:rPr>
                <w:lang w:eastAsia="en-AU"/>
              </w:rPr>
            </w:pPr>
            <w:r>
              <w:rPr>
                <w:lang w:eastAsia="en-AU"/>
              </w:rPr>
              <w:t>ACT</w:t>
            </w:r>
          </w:p>
        </w:tc>
        <w:tc>
          <w:tcPr>
            <w:tcW w:w="8418" w:type="dxa"/>
          </w:tcPr>
          <w:p w14:paraId="3C37B5A8" w14:textId="77777777" w:rsidR="006D7310" w:rsidRDefault="006D7310">
            <w:r>
              <w:t>Australian Capital Territory</w:t>
            </w:r>
          </w:p>
        </w:tc>
      </w:tr>
      <w:tr w:rsidR="006D7310" w:rsidRPr="0002357F" w14:paraId="62587A91" w14:textId="77777777" w:rsidTr="008814A1">
        <w:trPr>
          <w:trHeight w:val="286"/>
        </w:trPr>
        <w:tc>
          <w:tcPr>
            <w:tcW w:w="1828" w:type="dxa"/>
          </w:tcPr>
          <w:p w14:paraId="111DDDBB" w14:textId="77777777" w:rsidR="006D7310" w:rsidRDefault="006D7310">
            <w:pPr>
              <w:widowControl w:val="0"/>
              <w:rPr>
                <w:lang w:eastAsia="en-AU"/>
              </w:rPr>
            </w:pPr>
            <w:r>
              <w:rPr>
                <w:lang w:eastAsia="en-AU"/>
              </w:rPr>
              <w:t>ADFD</w:t>
            </w:r>
          </w:p>
        </w:tc>
        <w:tc>
          <w:tcPr>
            <w:tcW w:w="8418" w:type="dxa"/>
          </w:tcPr>
          <w:p w14:paraId="41CFF78C" w14:textId="77777777" w:rsidR="006D7310" w:rsidRDefault="006D7310">
            <w:r>
              <w:t>Australian Digital Forecast Database</w:t>
            </w:r>
          </w:p>
        </w:tc>
      </w:tr>
      <w:tr w:rsidR="006D7310" w:rsidRPr="0002357F" w14:paraId="24A488FE" w14:textId="77777777" w:rsidTr="008814A1">
        <w:trPr>
          <w:trHeight w:val="286"/>
        </w:trPr>
        <w:tc>
          <w:tcPr>
            <w:tcW w:w="1828" w:type="dxa"/>
          </w:tcPr>
          <w:p w14:paraId="7762FC2B" w14:textId="77777777" w:rsidR="006D7310" w:rsidRDefault="006D7310">
            <w:pPr>
              <w:widowControl w:val="0"/>
              <w:rPr>
                <w:lang w:eastAsia="en-AU"/>
              </w:rPr>
            </w:pPr>
            <w:r>
              <w:rPr>
                <w:lang w:eastAsia="en-AU"/>
              </w:rPr>
              <w:t>AFAC</w:t>
            </w:r>
          </w:p>
        </w:tc>
        <w:tc>
          <w:tcPr>
            <w:tcW w:w="8418" w:type="dxa"/>
          </w:tcPr>
          <w:p w14:paraId="2B70E240" w14:textId="77777777" w:rsidR="006D7310" w:rsidRDefault="006D7310">
            <w:r w:rsidRPr="00C52F82">
              <w:t>Australasian Fire and Emergency Service Authorities Council</w:t>
            </w:r>
          </w:p>
        </w:tc>
      </w:tr>
      <w:tr w:rsidR="006D7310" w:rsidRPr="0002357F" w14:paraId="75AA255E" w14:textId="77777777" w:rsidTr="008814A1">
        <w:trPr>
          <w:trHeight w:val="286"/>
        </w:trPr>
        <w:tc>
          <w:tcPr>
            <w:tcW w:w="1828" w:type="dxa"/>
          </w:tcPr>
          <w:p w14:paraId="572846A6" w14:textId="77777777" w:rsidR="006D7310" w:rsidRDefault="006D7310">
            <w:pPr>
              <w:widowControl w:val="0"/>
              <w:rPr>
                <w:lang w:eastAsia="en-AU"/>
              </w:rPr>
            </w:pPr>
            <w:r>
              <w:rPr>
                <w:lang w:eastAsia="en-AU"/>
              </w:rPr>
              <w:t>BMTC</w:t>
            </w:r>
          </w:p>
        </w:tc>
        <w:tc>
          <w:tcPr>
            <w:tcW w:w="8418" w:type="dxa"/>
          </w:tcPr>
          <w:p w14:paraId="3F2B27FF" w14:textId="77777777" w:rsidR="006D7310" w:rsidRPr="0002357F" w:rsidRDefault="006D7310">
            <w:r>
              <w:t>Bureau of Meteorology Training Centre</w:t>
            </w:r>
          </w:p>
        </w:tc>
      </w:tr>
      <w:tr w:rsidR="006D7310" w:rsidRPr="0002357F" w14:paraId="1198290A" w14:textId="77777777" w:rsidTr="008814A1">
        <w:trPr>
          <w:trHeight w:val="286"/>
        </w:trPr>
        <w:tc>
          <w:tcPr>
            <w:tcW w:w="1828" w:type="dxa"/>
          </w:tcPr>
          <w:p w14:paraId="1B688F25" w14:textId="77777777" w:rsidR="006D7310" w:rsidRPr="0002357F" w:rsidRDefault="006D7310">
            <w:pPr>
              <w:widowControl w:val="0"/>
              <w:rPr>
                <w:lang w:eastAsia="en-AU"/>
              </w:rPr>
            </w:pPr>
            <w:r>
              <w:rPr>
                <w:lang w:eastAsia="en-AU"/>
              </w:rPr>
              <w:t>EHF</w:t>
            </w:r>
          </w:p>
        </w:tc>
        <w:tc>
          <w:tcPr>
            <w:tcW w:w="8418" w:type="dxa"/>
          </w:tcPr>
          <w:p w14:paraId="15484BFF" w14:textId="77777777" w:rsidR="006D7310" w:rsidRPr="0002357F" w:rsidRDefault="006D7310">
            <w:r>
              <w:t>Excess Heat Factor</w:t>
            </w:r>
          </w:p>
        </w:tc>
      </w:tr>
      <w:tr w:rsidR="006D7310" w:rsidRPr="0002357F" w14:paraId="0212DBED" w14:textId="77777777" w:rsidTr="008814A1">
        <w:trPr>
          <w:trHeight w:val="286"/>
        </w:trPr>
        <w:tc>
          <w:tcPr>
            <w:tcW w:w="1828" w:type="dxa"/>
          </w:tcPr>
          <w:p w14:paraId="1997B302" w14:textId="77777777" w:rsidR="006D7310" w:rsidRPr="0002357F" w:rsidRDefault="006D7310">
            <w:pPr>
              <w:widowControl w:val="0"/>
              <w:rPr>
                <w:lang w:eastAsia="en-AU"/>
              </w:rPr>
            </w:pPr>
            <w:r>
              <w:rPr>
                <w:lang w:eastAsia="en-AU"/>
              </w:rPr>
              <w:t>FTP</w:t>
            </w:r>
          </w:p>
        </w:tc>
        <w:tc>
          <w:tcPr>
            <w:tcW w:w="8418" w:type="dxa"/>
          </w:tcPr>
          <w:p w14:paraId="6BBB0DF2" w14:textId="77777777" w:rsidR="006D7310" w:rsidRPr="0002357F" w:rsidRDefault="006D7310">
            <w:r>
              <w:t>File Transfer Protocol</w:t>
            </w:r>
          </w:p>
        </w:tc>
      </w:tr>
      <w:tr w:rsidR="006D7310" w:rsidRPr="0002357F" w14:paraId="08F6EA5E" w14:textId="77777777" w:rsidTr="008814A1">
        <w:trPr>
          <w:trHeight w:val="286"/>
        </w:trPr>
        <w:tc>
          <w:tcPr>
            <w:tcW w:w="1828" w:type="dxa"/>
          </w:tcPr>
          <w:p w14:paraId="288BD2DD" w14:textId="77777777" w:rsidR="006D7310" w:rsidRDefault="006D7310">
            <w:pPr>
              <w:widowControl w:val="0"/>
              <w:rPr>
                <w:lang w:eastAsia="en-AU"/>
              </w:rPr>
            </w:pPr>
            <w:r>
              <w:rPr>
                <w:lang w:eastAsia="en-AU"/>
              </w:rPr>
              <w:t>GIS</w:t>
            </w:r>
          </w:p>
        </w:tc>
        <w:tc>
          <w:tcPr>
            <w:tcW w:w="8418" w:type="dxa"/>
          </w:tcPr>
          <w:p w14:paraId="172531DF" w14:textId="77777777" w:rsidR="006D7310" w:rsidRDefault="006D7310">
            <w:r>
              <w:t>Graphical Information System</w:t>
            </w:r>
          </w:p>
        </w:tc>
      </w:tr>
      <w:tr w:rsidR="006D7310" w:rsidRPr="0002357F" w14:paraId="2D87CA00" w14:textId="77777777" w:rsidTr="008814A1">
        <w:trPr>
          <w:trHeight w:val="286"/>
        </w:trPr>
        <w:tc>
          <w:tcPr>
            <w:tcW w:w="1828" w:type="dxa"/>
          </w:tcPr>
          <w:p w14:paraId="0389CE07" w14:textId="77777777" w:rsidR="006D7310" w:rsidRDefault="006D7310">
            <w:pPr>
              <w:widowControl w:val="0"/>
              <w:rPr>
                <w:lang w:eastAsia="en-AU"/>
              </w:rPr>
            </w:pPr>
            <w:r>
              <w:rPr>
                <w:lang w:eastAsia="en-AU"/>
              </w:rPr>
              <w:t>HDSP</w:t>
            </w:r>
          </w:p>
        </w:tc>
        <w:tc>
          <w:tcPr>
            <w:tcW w:w="8418" w:type="dxa"/>
          </w:tcPr>
          <w:p w14:paraId="58B186A8" w14:textId="77777777" w:rsidR="006D7310" w:rsidRDefault="006D7310">
            <w:r>
              <w:t>Heatwave Decision Support Product</w:t>
            </w:r>
          </w:p>
        </w:tc>
      </w:tr>
      <w:tr w:rsidR="006D7310" w:rsidRPr="0002357F" w14:paraId="68FF5522" w14:textId="77777777" w:rsidTr="008814A1">
        <w:trPr>
          <w:trHeight w:val="286"/>
        </w:trPr>
        <w:tc>
          <w:tcPr>
            <w:tcW w:w="1828" w:type="dxa"/>
          </w:tcPr>
          <w:p w14:paraId="4D5D3C37" w14:textId="77777777" w:rsidR="006D7310" w:rsidRDefault="006D7310">
            <w:pPr>
              <w:widowControl w:val="0"/>
              <w:rPr>
                <w:lang w:eastAsia="en-AU"/>
              </w:rPr>
            </w:pPr>
            <w:r>
              <w:rPr>
                <w:lang w:eastAsia="en-AU"/>
              </w:rPr>
              <w:t>HMA</w:t>
            </w:r>
          </w:p>
        </w:tc>
        <w:tc>
          <w:tcPr>
            <w:tcW w:w="8418" w:type="dxa"/>
          </w:tcPr>
          <w:p w14:paraId="0CDBD822" w14:textId="77777777" w:rsidR="006D7310" w:rsidRDefault="006D7310">
            <w:r>
              <w:t>Hazard Management Agency</w:t>
            </w:r>
          </w:p>
        </w:tc>
      </w:tr>
      <w:tr w:rsidR="006D7310" w:rsidRPr="0002357F" w14:paraId="21BF8D95" w14:textId="77777777" w:rsidTr="008814A1">
        <w:trPr>
          <w:trHeight w:val="286"/>
        </w:trPr>
        <w:tc>
          <w:tcPr>
            <w:tcW w:w="1828" w:type="dxa"/>
          </w:tcPr>
          <w:p w14:paraId="2671EFD1" w14:textId="77777777" w:rsidR="006D7310" w:rsidRDefault="006D7310">
            <w:pPr>
              <w:widowControl w:val="0"/>
              <w:rPr>
                <w:lang w:eastAsia="en-AU"/>
              </w:rPr>
            </w:pPr>
            <w:r>
              <w:rPr>
                <w:lang w:eastAsia="en-AU"/>
              </w:rPr>
              <w:lastRenderedPageBreak/>
              <w:t>HSF</w:t>
            </w:r>
          </w:p>
        </w:tc>
        <w:tc>
          <w:tcPr>
            <w:tcW w:w="8418" w:type="dxa"/>
          </w:tcPr>
          <w:p w14:paraId="7C09DF11" w14:textId="77777777" w:rsidR="006D7310" w:rsidRDefault="006D7310">
            <w:r>
              <w:t>Hazard Services Forum</w:t>
            </w:r>
          </w:p>
        </w:tc>
      </w:tr>
      <w:tr w:rsidR="006D7310" w:rsidRPr="0002357F" w14:paraId="7F00B584" w14:textId="77777777" w:rsidTr="008814A1">
        <w:trPr>
          <w:trHeight w:val="286"/>
        </w:trPr>
        <w:tc>
          <w:tcPr>
            <w:tcW w:w="1828" w:type="dxa"/>
          </w:tcPr>
          <w:p w14:paraId="4CA75117" w14:textId="77777777" w:rsidR="006D7310" w:rsidRPr="0002357F" w:rsidRDefault="006D7310">
            <w:pPr>
              <w:widowControl w:val="0"/>
              <w:rPr>
                <w:lang w:eastAsia="en-AU"/>
              </w:rPr>
            </w:pPr>
            <w:r w:rsidRPr="0002357F">
              <w:rPr>
                <w:lang w:eastAsia="en-AU"/>
              </w:rPr>
              <w:t>ID</w:t>
            </w:r>
          </w:p>
        </w:tc>
        <w:tc>
          <w:tcPr>
            <w:tcW w:w="8418" w:type="dxa"/>
          </w:tcPr>
          <w:p w14:paraId="49DEAF87" w14:textId="77777777" w:rsidR="006D7310" w:rsidRPr="0002357F" w:rsidRDefault="006D7310">
            <w:r w:rsidRPr="0002357F">
              <w:t>Identification (numbers or codes)</w:t>
            </w:r>
          </w:p>
        </w:tc>
      </w:tr>
      <w:tr w:rsidR="008179E1" w:rsidRPr="0002357F" w14:paraId="7287F090" w14:textId="77777777" w:rsidTr="008814A1">
        <w:trPr>
          <w:trHeight w:val="286"/>
        </w:trPr>
        <w:tc>
          <w:tcPr>
            <w:tcW w:w="1828" w:type="dxa"/>
          </w:tcPr>
          <w:p w14:paraId="5064E881" w14:textId="558E413A" w:rsidR="008179E1" w:rsidRDefault="008179E1">
            <w:pPr>
              <w:widowControl w:val="0"/>
              <w:rPr>
                <w:lang w:eastAsia="en-AU"/>
              </w:rPr>
            </w:pPr>
            <w:r>
              <w:rPr>
                <w:lang w:eastAsia="en-AU"/>
              </w:rPr>
              <w:t>NEMA</w:t>
            </w:r>
          </w:p>
        </w:tc>
        <w:tc>
          <w:tcPr>
            <w:tcW w:w="8418" w:type="dxa"/>
          </w:tcPr>
          <w:p w14:paraId="4A38725B" w14:textId="40E5CEDE" w:rsidR="008179E1" w:rsidRDefault="00672A41">
            <w:r>
              <w:t>National Emergency Management Agency</w:t>
            </w:r>
          </w:p>
        </w:tc>
      </w:tr>
      <w:tr w:rsidR="006D7310" w:rsidRPr="0002357F" w14:paraId="23E017EB" w14:textId="77777777" w:rsidTr="008814A1">
        <w:trPr>
          <w:trHeight w:val="286"/>
        </w:trPr>
        <w:tc>
          <w:tcPr>
            <w:tcW w:w="1828" w:type="dxa"/>
          </w:tcPr>
          <w:p w14:paraId="5940833C" w14:textId="77777777" w:rsidR="006D7310" w:rsidRPr="0002357F" w:rsidRDefault="006D7310">
            <w:pPr>
              <w:widowControl w:val="0"/>
              <w:rPr>
                <w:lang w:eastAsia="en-AU"/>
              </w:rPr>
            </w:pPr>
            <w:r>
              <w:rPr>
                <w:lang w:eastAsia="en-AU"/>
              </w:rPr>
              <w:t>NetCDF</w:t>
            </w:r>
          </w:p>
        </w:tc>
        <w:tc>
          <w:tcPr>
            <w:tcW w:w="8418" w:type="dxa"/>
          </w:tcPr>
          <w:p w14:paraId="1AF77F6C" w14:textId="77777777" w:rsidR="006D7310" w:rsidRPr="0002357F" w:rsidRDefault="006D7310">
            <w:r>
              <w:t>Network Common Data Form</w:t>
            </w:r>
          </w:p>
        </w:tc>
      </w:tr>
      <w:tr w:rsidR="00FE4BB9" w:rsidRPr="0002357F" w14:paraId="4BDED49E" w14:textId="77777777" w:rsidTr="008814A1">
        <w:trPr>
          <w:trHeight w:val="286"/>
        </w:trPr>
        <w:tc>
          <w:tcPr>
            <w:tcW w:w="1828" w:type="dxa"/>
          </w:tcPr>
          <w:p w14:paraId="5574A775" w14:textId="010AC5F9" w:rsidR="00FE4BB9" w:rsidRDefault="00FE4BB9">
            <w:pPr>
              <w:widowControl w:val="0"/>
              <w:rPr>
                <w:lang w:eastAsia="en-AU"/>
              </w:rPr>
            </w:pPr>
            <w:r>
              <w:rPr>
                <w:lang w:eastAsia="en-AU"/>
              </w:rPr>
              <w:t>NHAG</w:t>
            </w:r>
          </w:p>
        </w:tc>
        <w:tc>
          <w:tcPr>
            <w:tcW w:w="8418" w:type="dxa"/>
          </w:tcPr>
          <w:p w14:paraId="7749235E" w14:textId="1DBAB88A" w:rsidR="00FE4BB9" w:rsidRDefault="00FE4BB9">
            <w:r>
              <w:t>National Heatwave Advisory Group</w:t>
            </w:r>
          </w:p>
        </w:tc>
      </w:tr>
      <w:tr w:rsidR="006D7310" w:rsidRPr="0002357F" w14:paraId="6C75A96D" w14:textId="77777777" w:rsidTr="008814A1">
        <w:trPr>
          <w:trHeight w:val="286"/>
        </w:trPr>
        <w:tc>
          <w:tcPr>
            <w:tcW w:w="1828" w:type="dxa"/>
          </w:tcPr>
          <w:p w14:paraId="6702695C" w14:textId="77777777" w:rsidR="006D7310" w:rsidRPr="0002357F" w:rsidRDefault="006D7310">
            <w:pPr>
              <w:widowControl w:val="0"/>
              <w:rPr>
                <w:lang w:eastAsia="en-AU"/>
              </w:rPr>
            </w:pPr>
            <w:r>
              <w:rPr>
                <w:lang w:eastAsia="en-AU"/>
              </w:rPr>
              <w:t>NSW</w:t>
            </w:r>
          </w:p>
        </w:tc>
        <w:tc>
          <w:tcPr>
            <w:tcW w:w="8418" w:type="dxa"/>
          </w:tcPr>
          <w:p w14:paraId="6290EA34" w14:textId="77777777" w:rsidR="006D7310" w:rsidRPr="0002357F" w:rsidRDefault="006D7310">
            <w:r>
              <w:t>New South Wales</w:t>
            </w:r>
          </w:p>
        </w:tc>
      </w:tr>
      <w:tr w:rsidR="006D7310" w:rsidRPr="0002357F" w14:paraId="059D9C5F" w14:textId="77777777" w:rsidTr="008814A1">
        <w:trPr>
          <w:trHeight w:val="286"/>
        </w:trPr>
        <w:tc>
          <w:tcPr>
            <w:tcW w:w="1828" w:type="dxa"/>
          </w:tcPr>
          <w:p w14:paraId="78F1A0F2" w14:textId="77777777" w:rsidR="006D7310" w:rsidRDefault="006D7310">
            <w:pPr>
              <w:widowControl w:val="0"/>
              <w:rPr>
                <w:lang w:eastAsia="en-AU"/>
              </w:rPr>
            </w:pPr>
            <w:r>
              <w:rPr>
                <w:lang w:eastAsia="en-AU"/>
              </w:rPr>
              <w:t>NT</w:t>
            </w:r>
          </w:p>
        </w:tc>
        <w:tc>
          <w:tcPr>
            <w:tcW w:w="8418" w:type="dxa"/>
          </w:tcPr>
          <w:p w14:paraId="68B868E9" w14:textId="77777777" w:rsidR="006D7310" w:rsidRPr="0002357F" w:rsidRDefault="006D7310">
            <w:r>
              <w:t>Northern Territory</w:t>
            </w:r>
          </w:p>
        </w:tc>
      </w:tr>
      <w:tr w:rsidR="006D7310" w:rsidRPr="0002357F" w14:paraId="5D684502" w14:textId="77777777" w:rsidTr="008814A1">
        <w:trPr>
          <w:trHeight w:val="286"/>
        </w:trPr>
        <w:tc>
          <w:tcPr>
            <w:tcW w:w="1828" w:type="dxa"/>
          </w:tcPr>
          <w:p w14:paraId="0A84A74E" w14:textId="77777777" w:rsidR="006D7310" w:rsidRPr="0002357F" w:rsidRDefault="006D7310">
            <w:pPr>
              <w:widowControl w:val="0"/>
              <w:rPr>
                <w:lang w:eastAsia="en-AU"/>
              </w:rPr>
            </w:pPr>
            <w:r>
              <w:rPr>
                <w:lang w:eastAsia="en-AU"/>
              </w:rPr>
              <w:t>NWP</w:t>
            </w:r>
          </w:p>
        </w:tc>
        <w:tc>
          <w:tcPr>
            <w:tcW w:w="8418" w:type="dxa"/>
          </w:tcPr>
          <w:p w14:paraId="1E13170E" w14:textId="77777777" w:rsidR="006D7310" w:rsidRPr="0002357F" w:rsidRDefault="006D7310">
            <w:r>
              <w:t>Numerical Weather Prediction</w:t>
            </w:r>
          </w:p>
        </w:tc>
      </w:tr>
      <w:tr w:rsidR="006D7310" w:rsidRPr="0002357F" w14:paraId="73F5A119" w14:textId="77777777" w:rsidTr="008814A1">
        <w:trPr>
          <w:trHeight w:val="286"/>
        </w:trPr>
        <w:tc>
          <w:tcPr>
            <w:tcW w:w="1828" w:type="dxa"/>
          </w:tcPr>
          <w:p w14:paraId="042C3E2A" w14:textId="77777777" w:rsidR="006D7310" w:rsidRDefault="006D7310">
            <w:pPr>
              <w:widowControl w:val="0"/>
              <w:rPr>
                <w:lang w:eastAsia="en-AU"/>
              </w:rPr>
            </w:pPr>
            <w:r>
              <w:rPr>
                <w:lang w:eastAsia="en-AU"/>
              </w:rPr>
              <w:t>PERM</w:t>
            </w:r>
          </w:p>
        </w:tc>
        <w:tc>
          <w:tcPr>
            <w:tcW w:w="8418" w:type="dxa"/>
          </w:tcPr>
          <w:p w14:paraId="30597BF8" w14:textId="77777777" w:rsidR="006D7310" w:rsidRPr="0002357F" w:rsidRDefault="006D7310">
            <w:r>
              <w:t>Post Event Review Management</w:t>
            </w:r>
          </w:p>
        </w:tc>
      </w:tr>
      <w:tr w:rsidR="006D7310" w:rsidRPr="0002357F" w14:paraId="2BCEE203" w14:textId="77777777" w:rsidTr="008814A1">
        <w:trPr>
          <w:trHeight w:val="286"/>
        </w:trPr>
        <w:tc>
          <w:tcPr>
            <w:tcW w:w="1828" w:type="dxa"/>
          </w:tcPr>
          <w:p w14:paraId="31322B47" w14:textId="77777777" w:rsidR="006D7310" w:rsidRDefault="006D7310">
            <w:pPr>
              <w:widowControl w:val="0"/>
              <w:rPr>
                <w:lang w:eastAsia="en-AU"/>
              </w:rPr>
            </w:pPr>
            <w:r>
              <w:rPr>
                <w:lang w:eastAsia="en-AU"/>
              </w:rPr>
              <w:t>QLD</w:t>
            </w:r>
          </w:p>
        </w:tc>
        <w:tc>
          <w:tcPr>
            <w:tcW w:w="8418" w:type="dxa"/>
          </w:tcPr>
          <w:p w14:paraId="6CB30B8C" w14:textId="77777777" w:rsidR="006D7310" w:rsidRPr="0002357F" w:rsidRDefault="006D7310">
            <w:r>
              <w:t>Queensland</w:t>
            </w:r>
          </w:p>
        </w:tc>
      </w:tr>
      <w:tr w:rsidR="006D7310" w:rsidRPr="0002357F" w14:paraId="79A0E09A" w14:textId="77777777" w:rsidTr="008814A1">
        <w:trPr>
          <w:trHeight w:val="286"/>
        </w:trPr>
        <w:tc>
          <w:tcPr>
            <w:tcW w:w="1828" w:type="dxa"/>
          </w:tcPr>
          <w:p w14:paraId="3AC15326" w14:textId="77777777" w:rsidR="006D7310" w:rsidRDefault="006D7310">
            <w:pPr>
              <w:widowControl w:val="0"/>
              <w:rPr>
                <w:lang w:eastAsia="en-AU"/>
              </w:rPr>
            </w:pPr>
            <w:r>
              <w:rPr>
                <w:lang w:eastAsia="en-AU"/>
              </w:rPr>
              <w:t>SA</w:t>
            </w:r>
          </w:p>
        </w:tc>
        <w:tc>
          <w:tcPr>
            <w:tcW w:w="8418" w:type="dxa"/>
          </w:tcPr>
          <w:p w14:paraId="259FAC47" w14:textId="77777777" w:rsidR="006D7310" w:rsidRDefault="006D7310">
            <w:r>
              <w:t>South Australia</w:t>
            </w:r>
          </w:p>
        </w:tc>
      </w:tr>
      <w:tr w:rsidR="006D7310" w:rsidRPr="0002357F" w14:paraId="044E080B" w14:textId="77777777" w:rsidTr="008814A1">
        <w:trPr>
          <w:trHeight w:val="286"/>
        </w:trPr>
        <w:tc>
          <w:tcPr>
            <w:tcW w:w="1828" w:type="dxa"/>
          </w:tcPr>
          <w:p w14:paraId="2BD578B8" w14:textId="77777777" w:rsidR="006D7310" w:rsidRPr="0002357F" w:rsidRDefault="006D7310">
            <w:pPr>
              <w:widowControl w:val="0"/>
              <w:rPr>
                <w:lang w:eastAsia="en-AU"/>
              </w:rPr>
            </w:pPr>
            <w:r w:rsidRPr="0002357F">
              <w:rPr>
                <w:lang w:eastAsia="en-AU"/>
              </w:rPr>
              <w:t>SES</w:t>
            </w:r>
          </w:p>
        </w:tc>
        <w:tc>
          <w:tcPr>
            <w:tcW w:w="8418" w:type="dxa"/>
          </w:tcPr>
          <w:p w14:paraId="3784FF97" w14:textId="77777777" w:rsidR="006D7310" w:rsidRPr="0002357F" w:rsidRDefault="006D7310">
            <w:r w:rsidRPr="0002357F">
              <w:t>State Emergency Service</w:t>
            </w:r>
          </w:p>
        </w:tc>
      </w:tr>
      <w:tr w:rsidR="006D7310" w:rsidRPr="0002357F" w14:paraId="0B76557B" w14:textId="77777777" w:rsidTr="008814A1">
        <w:trPr>
          <w:trHeight w:val="286"/>
        </w:trPr>
        <w:tc>
          <w:tcPr>
            <w:tcW w:w="1828" w:type="dxa"/>
          </w:tcPr>
          <w:p w14:paraId="40974CB6" w14:textId="77777777" w:rsidR="006D7310" w:rsidRPr="0002357F" w:rsidRDefault="006D7310">
            <w:pPr>
              <w:widowControl w:val="0"/>
              <w:rPr>
                <w:lang w:eastAsia="en-AU"/>
              </w:rPr>
            </w:pPr>
            <w:r>
              <w:rPr>
                <w:lang w:eastAsia="en-AU"/>
              </w:rPr>
              <w:t>SLS</w:t>
            </w:r>
          </w:p>
        </w:tc>
        <w:tc>
          <w:tcPr>
            <w:tcW w:w="8418" w:type="dxa"/>
          </w:tcPr>
          <w:p w14:paraId="0766BD3C" w14:textId="77777777" w:rsidR="006D7310" w:rsidRPr="0002357F" w:rsidRDefault="006D7310">
            <w:r>
              <w:t>Service Level Specification</w:t>
            </w:r>
          </w:p>
        </w:tc>
      </w:tr>
      <w:tr w:rsidR="006D7310" w:rsidRPr="0002357F" w14:paraId="62A1A1FD" w14:textId="77777777" w:rsidTr="008814A1">
        <w:trPr>
          <w:trHeight w:val="286"/>
        </w:trPr>
        <w:tc>
          <w:tcPr>
            <w:tcW w:w="1828" w:type="dxa"/>
          </w:tcPr>
          <w:p w14:paraId="55BA0961" w14:textId="77777777" w:rsidR="006D7310" w:rsidRPr="0002357F" w:rsidRDefault="006D7310">
            <w:pPr>
              <w:widowControl w:val="0"/>
              <w:rPr>
                <w:lang w:eastAsia="en-AU"/>
              </w:rPr>
            </w:pPr>
            <w:r w:rsidRPr="0002357F">
              <w:rPr>
                <w:lang w:eastAsia="en-AU"/>
              </w:rPr>
              <w:t>SOP</w:t>
            </w:r>
          </w:p>
        </w:tc>
        <w:tc>
          <w:tcPr>
            <w:tcW w:w="8418" w:type="dxa"/>
          </w:tcPr>
          <w:p w14:paraId="5D06A2D5" w14:textId="77777777" w:rsidR="006D7310" w:rsidRPr="0002357F" w:rsidRDefault="006D7310">
            <w:r w:rsidRPr="0002357F">
              <w:t>Standard Operating Procedures</w:t>
            </w:r>
          </w:p>
        </w:tc>
      </w:tr>
      <w:tr w:rsidR="006D7310" w:rsidRPr="0002357F" w14:paraId="5CE8AF58" w14:textId="77777777" w:rsidTr="008814A1">
        <w:trPr>
          <w:trHeight w:val="286"/>
        </w:trPr>
        <w:tc>
          <w:tcPr>
            <w:tcW w:w="1828" w:type="dxa"/>
          </w:tcPr>
          <w:p w14:paraId="6DD0543A" w14:textId="77777777" w:rsidR="006D7310" w:rsidRPr="0002357F" w:rsidRDefault="006D7310">
            <w:pPr>
              <w:widowControl w:val="0"/>
              <w:rPr>
                <w:lang w:eastAsia="en-AU"/>
              </w:rPr>
            </w:pPr>
            <w:r>
              <w:rPr>
                <w:lang w:eastAsia="en-AU"/>
              </w:rPr>
              <w:t>TAS</w:t>
            </w:r>
          </w:p>
        </w:tc>
        <w:tc>
          <w:tcPr>
            <w:tcW w:w="8418" w:type="dxa"/>
          </w:tcPr>
          <w:p w14:paraId="6C3C35CB" w14:textId="77777777" w:rsidR="006D7310" w:rsidRPr="0002357F" w:rsidRDefault="006D7310">
            <w:r>
              <w:t>Tasmania</w:t>
            </w:r>
          </w:p>
        </w:tc>
      </w:tr>
      <w:tr w:rsidR="006D7310" w:rsidRPr="0002357F" w14:paraId="35EFE4BA" w14:textId="77777777" w:rsidTr="008814A1">
        <w:trPr>
          <w:trHeight w:val="286"/>
        </w:trPr>
        <w:tc>
          <w:tcPr>
            <w:tcW w:w="1828" w:type="dxa"/>
          </w:tcPr>
          <w:p w14:paraId="659BB3E2" w14:textId="77777777" w:rsidR="006D7310" w:rsidRDefault="006D7310">
            <w:pPr>
              <w:widowControl w:val="0"/>
              <w:rPr>
                <w:lang w:eastAsia="en-AU"/>
              </w:rPr>
            </w:pPr>
            <w:r>
              <w:rPr>
                <w:lang w:eastAsia="en-AU"/>
              </w:rPr>
              <w:t>VIC</w:t>
            </w:r>
          </w:p>
        </w:tc>
        <w:tc>
          <w:tcPr>
            <w:tcW w:w="8418" w:type="dxa"/>
          </w:tcPr>
          <w:p w14:paraId="2150DB0A" w14:textId="77777777" w:rsidR="006D7310" w:rsidRDefault="006D7310">
            <w:r>
              <w:t>Victoria</w:t>
            </w:r>
          </w:p>
        </w:tc>
      </w:tr>
      <w:tr w:rsidR="006D7310" w:rsidRPr="0002357F" w14:paraId="744EA3D2" w14:textId="77777777" w:rsidTr="008814A1">
        <w:trPr>
          <w:trHeight w:val="286"/>
        </w:trPr>
        <w:tc>
          <w:tcPr>
            <w:tcW w:w="1828" w:type="dxa"/>
          </w:tcPr>
          <w:p w14:paraId="4F268218" w14:textId="77777777" w:rsidR="006D7310" w:rsidRPr="0002357F" w:rsidRDefault="006D7310">
            <w:pPr>
              <w:widowControl w:val="0"/>
              <w:rPr>
                <w:lang w:eastAsia="en-AU"/>
              </w:rPr>
            </w:pPr>
            <w:r>
              <w:rPr>
                <w:lang w:eastAsia="en-AU"/>
              </w:rPr>
              <w:t>WA</w:t>
            </w:r>
          </w:p>
        </w:tc>
        <w:tc>
          <w:tcPr>
            <w:tcW w:w="8418" w:type="dxa"/>
          </w:tcPr>
          <w:p w14:paraId="1359BA59" w14:textId="77777777" w:rsidR="006D7310" w:rsidRPr="0002357F" w:rsidRDefault="006D7310">
            <w:r>
              <w:t>Western Australia</w:t>
            </w:r>
          </w:p>
        </w:tc>
      </w:tr>
    </w:tbl>
    <w:p w14:paraId="04FED9B0" w14:textId="77777777" w:rsidR="006D7310" w:rsidRDefault="006D7310" w:rsidP="00CE318C"/>
    <w:sectPr w:rsidR="006D7310" w:rsidSect="004F631C">
      <w:headerReference w:type="even" r:id="rId53"/>
      <w:headerReference w:type="default" r:id="rId54"/>
      <w:footerReference w:type="even" r:id="rId55"/>
      <w:footerReference w:type="default" r:id="rId56"/>
      <w:headerReference w:type="first" r:id="rId57"/>
      <w:footerReference w:type="first" r:id="rId58"/>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FF3EC" w14:textId="77777777" w:rsidR="00F820F7" w:rsidRDefault="00F820F7" w:rsidP="001B6BFE">
      <w:pPr>
        <w:spacing w:after="0" w:line="240" w:lineRule="auto"/>
      </w:pPr>
      <w:r>
        <w:separator/>
      </w:r>
    </w:p>
    <w:p w14:paraId="0FED4ABA" w14:textId="77777777" w:rsidR="00F820F7" w:rsidRDefault="00F820F7"/>
  </w:endnote>
  <w:endnote w:type="continuationSeparator" w:id="0">
    <w:p w14:paraId="661638F3" w14:textId="77777777" w:rsidR="00F820F7" w:rsidRDefault="00F820F7" w:rsidP="001B6BFE">
      <w:pPr>
        <w:spacing w:after="0" w:line="240" w:lineRule="auto"/>
      </w:pPr>
      <w:r>
        <w:continuationSeparator/>
      </w:r>
    </w:p>
    <w:p w14:paraId="7D93C027" w14:textId="77777777" w:rsidR="00F820F7" w:rsidRDefault="00F820F7"/>
  </w:endnote>
  <w:endnote w:type="continuationNotice" w:id="1">
    <w:p w14:paraId="2BAB3BEA" w14:textId="77777777" w:rsidR="00F820F7" w:rsidRDefault="00F82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AD9B" w14:textId="0F6C3A2F" w:rsidR="007A76BC" w:rsidRDefault="00610FA0">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600D6B2" wp14:editId="02DC01DF">
              <wp:simplePos x="635" y="635"/>
              <wp:positionH relativeFrom="page">
                <wp:align>center</wp:align>
              </wp:positionH>
              <wp:positionV relativeFrom="page">
                <wp:align>bottom</wp:align>
              </wp:positionV>
              <wp:extent cx="457200" cy="352425"/>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5C826FB" w14:textId="4A8C491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4600D6B2" id="_x0000_t202" coordsize="21600,21600" o:spt="202" path="m,l,21600r21600,l21600,xe">
              <v:stroke joinstyle="miter"/>
              <v:path gradientshapeok="t" o:connecttype="rect"/>
            </v:shapetype>
            <v:shape id="Text Box 23" o:spid="_x0000_s1028"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65C826FB" w14:textId="4A8C491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B52D" w14:textId="0A05116F" w:rsidR="001B6BFE" w:rsidRPr="0080058B" w:rsidRDefault="00610FA0" w:rsidP="0080058B">
    <w:pPr>
      <w:pStyle w:val="SecurityClassification"/>
      <w:rPr>
        <w:color w:val="C00000"/>
      </w:rPr>
    </w:pPr>
    <w:r>
      <w:rPr>
        <w:noProof/>
        <w:color w:val="C00000"/>
      </w:rPr>
      <mc:AlternateContent>
        <mc:Choice Requires="wps">
          <w:drawing>
            <wp:anchor distT="0" distB="0" distL="0" distR="0" simplePos="0" relativeHeight="251658248" behindDoc="0" locked="0" layoutInCell="1" allowOverlap="1" wp14:anchorId="064B9787" wp14:editId="5258F68E">
              <wp:simplePos x="635" y="635"/>
              <wp:positionH relativeFrom="page">
                <wp:align>center</wp:align>
              </wp:positionH>
              <wp:positionV relativeFrom="page">
                <wp:align>bottom</wp:align>
              </wp:positionV>
              <wp:extent cx="457200" cy="352425"/>
              <wp:effectExtent l="0" t="0" r="0" b="0"/>
              <wp:wrapNone/>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3915900" w14:textId="7A0FFC8F"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64B9787" id="_x0000_t202" coordsize="21600,21600" o:spt="202" path="m,l,21600r21600,l21600,xe">
              <v:stroke joinstyle="miter"/>
              <v:path gradientshapeok="t" o:connecttype="rect"/>
            </v:shapetype>
            <v:shape id="Text Box 25" o:spid="_x0000_s1029" type="#_x0000_t202" alt="OFFICIAL" style="position:absolute;left:0;text-align:left;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03915900" w14:textId="7A0FFC8F"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FE7C" w14:textId="74EF9F2C" w:rsidR="001B6BFE" w:rsidRPr="0080058B" w:rsidRDefault="00610FA0" w:rsidP="0080058B">
    <w:pPr>
      <w:pStyle w:val="SecurityClassification"/>
      <w:rPr>
        <w:color w:val="C00000"/>
      </w:rPr>
    </w:pPr>
    <w:r>
      <w:rPr>
        <w:noProof/>
        <w:color w:val="C00000"/>
      </w:rPr>
      <mc:AlternateContent>
        <mc:Choice Requires="wps">
          <w:drawing>
            <wp:anchor distT="0" distB="0" distL="0" distR="0" simplePos="0" relativeHeight="251658246" behindDoc="0" locked="0" layoutInCell="1" allowOverlap="1" wp14:anchorId="10CB9917" wp14:editId="5C8AC853">
              <wp:simplePos x="635" y="635"/>
              <wp:positionH relativeFrom="page">
                <wp:align>center</wp:align>
              </wp:positionH>
              <wp:positionV relativeFrom="page">
                <wp:align>bottom</wp:align>
              </wp:positionV>
              <wp:extent cx="457200" cy="352425"/>
              <wp:effectExtent l="0" t="0" r="0"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BC71D76" w14:textId="70C1F96D"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0CB9917" id="_x0000_t202" coordsize="21600,21600" o:spt="202" path="m,l,21600r21600,l21600,xe">
              <v:stroke joinstyle="miter"/>
              <v:path gradientshapeok="t" o:connecttype="rect"/>
            </v:shapetype>
            <v:shape id="Text Box 22" o:spid="_x0000_s1031" type="#_x0000_t202" alt="OFFICIAL" style="position:absolute;left:0;text-align:left;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0BC71D76" w14:textId="70C1F96D"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DD62" w14:textId="58C5B4AE" w:rsidR="00610FA0" w:rsidRDefault="00610FA0">
    <w:pPr>
      <w:pStyle w:val="Footer"/>
    </w:pPr>
    <w:r>
      <w:rPr>
        <w:noProof/>
      </w:rPr>
      <mc:AlternateContent>
        <mc:Choice Requires="wps">
          <w:drawing>
            <wp:anchor distT="0" distB="0" distL="0" distR="0" simplePos="0" relativeHeight="251658250" behindDoc="0" locked="0" layoutInCell="1" allowOverlap="1" wp14:anchorId="33B15B17" wp14:editId="39668F81">
              <wp:simplePos x="635" y="635"/>
              <wp:positionH relativeFrom="page">
                <wp:align>center</wp:align>
              </wp:positionH>
              <wp:positionV relativeFrom="page">
                <wp:align>bottom</wp:align>
              </wp:positionV>
              <wp:extent cx="457200" cy="352425"/>
              <wp:effectExtent l="0" t="0" r="0"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39EF407" w14:textId="040470C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3B15B17" id="_x0000_t202" coordsize="21600,21600" o:spt="202" path="m,l,21600r21600,l21600,xe">
              <v:stroke joinstyle="miter"/>
              <v:path gradientshapeok="t" o:connecttype="rect"/>
            </v:shapetype>
            <v:shape id="Text Box 27" o:spid="_x0000_s1034"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039EF407" w14:textId="040470C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D77C" w14:textId="061FBE34" w:rsidR="007A76BC" w:rsidRDefault="00610FA0">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0E16FE83" wp14:editId="7C92EBEF">
              <wp:simplePos x="635" y="635"/>
              <wp:positionH relativeFrom="page">
                <wp:align>center</wp:align>
              </wp:positionH>
              <wp:positionV relativeFrom="page">
                <wp:align>bottom</wp:align>
              </wp:positionV>
              <wp:extent cx="457200" cy="352425"/>
              <wp:effectExtent l="0" t="0" r="0"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112C1BF" w14:textId="379F7D3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E16FE83" id="_x0000_t202" coordsize="21600,21600" o:spt="202" path="m,l,21600r21600,l21600,xe">
              <v:stroke joinstyle="miter"/>
              <v:path gradientshapeok="t" o:connecttype="rect"/>
            </v:shapetype>
            <v:shape id="Text Box 32" o:spid="_x0000_s1035"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3112C1BF" w14:textId="379F7D3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sdt>
      <w:sdtPr>
        <w:rPr>
          <w:rStyle w:val="PageNumber"/>
        </w:rPr>
        <w:id w:val="-1493863505"/>
        <w:docPartObj>
          <w:docPartGallery w:val="Page Numbers (Bottom of Page)"/>
          <w:docPartUnique/>
        </w:docPartObj>
      </w:sdtPr>
      <w:sdtContent>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5</w:t>
        </w:r>
        <w:r w:rsidR="007A76BC">
          <w:rPr>
            <w:rStyle w:val="PageNumber"/>
          </w:rPr>
          <w:fldChar w:fldCharType="end"/>
        </w:r>
      </w:sdtContent>
    </w:sdt>
  </w:p>
  <w:p w14:paraId="2D2AB82F" w14:textId="4C1AF44A" w:rsidR="007A76BC" w:rsidRDefault="007A76BC" w:rsidP="00A61D9E">
    <w:pPr>
      <w:pStyle w:val="Footer"/>
    </w:pPr>
  </w:p>
  <w:p w14:paraId="5AE89F2A" w14:textId="7FB38366" w:rsidR="007A76BC" w:rsidRPr="0080058B" w:rsidRDefault="00A51CC4" w:rsidP="0080058B">
    <w:pPr>
      <w:pStyle w:val="SecurityClassification"/>
      <w:rPr>
        <w:color w:val="C00000"/>
      </w:rPr>
    </w:pPr>
    <w:r>
      <w:rPr>
        <w:noProof/>
      </w:rPr>
      <mc:AlternateContent>
        <mc:Choice Requires="wps">
          <w:drawing>
            <wp:anchor distT="0" distB="0" distL="0" distR="0" simplePos="0" relativeHeight="251665419" behindDoc="0" locked="0" layoutInCell="1" allowOverlap="1" wp14:anchorId="76009F5B" wp14:editId="484EFFF1">
              <wp:simplePos x="0" y="0"/>
              <wp:positionH relativeFrom="margin">
                <wp:align>center</wp:align>
              </wp:positionH>
              <wp:positionV relativeFrom="page">
                <wp:posOffset>10023030</wp:posOffset>
              </wp:positionV>
              <wp:extent cx="457200" cy="352425"/>
              <wp:effectExtent l="0" t="0" r="16510" b="12065"/>
              <wp:wrapNone/>
              <wp:docPr id="511136473" name="Text Box 5111364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A91F6A9" w14:textId="77777777" w:rsidR="00A51CC4" w:rsidRPr="00610FA0" w:rsidRDefault="00A51CC4" w:rsidP="00A51CC4">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6009F5B" id="_x0000_t202" coordsize="21600,21600" o:spt="202" path="m,l,21600r21600,l21600,xe">
              <v:stroke joinstyle="miter"/>
              <v:path gradientshapeok="t" o:connecttype="rect"/>
            </v:shapetype>
            <v:shape id="Text Box 511136473" o:spid="_x0000_s1036" type="#_x0000_t202" alt="OFFICIAL" style="position:absolute;left:0;text-align:left;margin-left:0;margin-top:789.2pt;width:36pt;height:27.75pt;z-index:251665419;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" filled="f" stroked="f">
              <v:textbox style="mso-fit-shape-to-text:t" inset="0,15pt,0,0">
                <w:txbxContent>
                  <w:p w14:paraId="3A91F6A9" w14:textId="77777777" w:rsidR="00A51CC4" w:rsidRPr="00610FA0" w:rsidRDefault="00A51CC4" w:rsidP="00A51CC4">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EFED" w14:textId="6747C59D" w:rsidR="007A76BC" w:rsidRDefault="00610FA0">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4774F685" wp14:editId="238AFF79">
              <wp:simplePos x="635" y="635"/>
              <wp:positionH relativeFrom="page">
                <wp:align>center</wp:align>
              </wp:positionH>
              <wp:positionV relativeFrom="page">
                <wp:align>bottom</wp:align>
              </wp:positionV>
              <wp:extent cx="457200" cy="352425"/>
              <wp:effectExtent l="0" t="0" r="0"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088619F" w14:textId="4B15EF5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4774F685" id="_x0000_t202" coordsize="21600,21600" o:spt="202" path="m,l,21600r21600,l21600,xe">
              <v:stroke joinstyle="miter"/>
              <v:path gradientshapeok="t" o:connecttype="rect"/>
            </v:shapetype>
            <v:shape id="Text Box 26" o:spid="_x0000_s1037"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4088619F" w14:textId="4B15EF5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64755D84" w14:textId="77777777" w:rsidR="007A76BC" w:rsidRDefault="007A76BC" w:rsidP="00F1364E">
    <w:pPr>
      <w:pStyle w:val="SecurityClassification"/>
      <w:ind w:right="360"/>
    </w:pPr>
  </w:p>
  <w:p w14:paraId="05918C10" w14:textId="6D2E1E82" w:rsidR="007A76BC" w:rsidRPr="0080058B" w:rsidRDefault="00515A81" w:rsidP="0080058B">
    <w:pPr>
      <w:pStyle w:val="SecurityClassification"/>
      <w:rPr>
        <w:color w:val="C00000"/>
      </w:rPr>
    </w:pPr>
    <w:r>
      <w:rPr>
        <w:noProof/>
      </w:rPr>
      <mc:AlternateContent>
        <mc:Choice Requires="wps">
          <w:drawing>
            <wp:anchor distT="0" distB="0" distL="0" distR="0" simplePos="0" relativeHeight="251660299" behindDoc="0" locked="0" layoutInCell="1" allowOverlap="1" wp14:anchorId="50043CDA" wp14:editId="261B767E">
              <wp:simplePos x="0" y="0"/>
              <wp:positionH relativeFrom="margin">
                <wp:posOffset>2823210</wp:posOffset>
              </wp:positionH>
              <wp:positionV relativeFrom="page">
                <wp:posOffset>10183578</wp:posOffset>
              </wp:positionV>
              <wp:extent cx="457200" cy="352425"/>
              <wp:effectExtent l="0" t="0" r="13970" b="635"/>
              <wp:wrapNone/>
              <wp:docPr id="1787765084" name="Text Box 17877650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36FBAA" w14:textId="77777777" w:rsidR="00515A81" w:rsidRPr="00610FA0" w:rsidRDefault="00515A81" w:rsidP="00515A81">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0043CDA" id="_x0000_t202" coordsize="21600,21600" o:spt="202" path="m,l,21600r21600,l21600,xe">
              <v:stroke joinstyle="miter"/>
              <v:path gradientshapeok="t" o:connecttype="rect"/>
            </v:shapetype>
            <v:shape id="Text Box 1787765084" o:spid="_x0000_s1039" type="#_x0000_t202" alt="OFFICIAL" style="position:absolute;left:0;text-align:left;margin-left:222.3pt;margin-top:801.85pt;width:36pt;height:27.75pt;z-index:251660299;visibility:visible;mso-wrap-style:non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ScDQIAAB0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" filled="f" stroked="f">
              <v:textbox style="mso-fit-shape-to-text:t" inset="0,15pt,0,0">
                <w:txbxContent>
                  <w:p w14:paraId="3F36FBAA" w14:textId="77777777" w:rsidR="00515A81" w:rsidRPr="00610FA0" w:rsidRDefault="00515A81" w:rsidP="00515A81">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E0C1E" w14:textId="77777777" w:rsidR="00F820F7" w:rsidRDefault="00F820F7" w:rsidP="001B6BFE">
      <w:pPr>
        <w:spacing w:after="0" w:line="240" w:lineRule="auto"/>
      </w:pPr>
      <w:r>
        <w:separator/>
      </w:r>
    </w:p>
    <w:p w14:paraId="0803C839" w14:textId="77777777" w:rsidR="00F820F7" w:rsidRDefault="00F820F7"/>
  </w:footnote>
  <w:footnote w:type="continuationSeparator" w:id="0">
    <w:p w14:paraId="66B389D7" w14:textId="77777777" w:rsidR="00F820F7" w:rsidRDefault="00F820F7" w:rsidP="001B6BFE">
      <w:pPr>
        <w:spacing w:after="0" w:line="240" w:lineRule="auto"/>
      </w:pPr>
      <w:r>
        <w:continuationSeparator/>
      </w:r>
    </w:p>
    <w:p w14:paraId="10BBE004" w14:textId="77777777" w:rsidR="00F820F7" w:rsidRDefault="00F820F7"/>
  </w:footnote>
  <w:footnote w:type="continuationNotice" w:id="1">
    <w:p w14:paraId="5ED707A6" w14:textId="77777777" w:rsidR="00F820F7" w:rsidRDefault="00F820F7">
      <w:pPr>
        <w:spacing w:after="0" w:line="240" w:lineRule="auto"/>
      </w:pPr>
    </w:p>
  </w:footnote>
  <w:footnote w:id="2">
    <w:p w14:paraId="78278237" w14:textId="37A32102" w:rsidR="00693611" w:rsidRPr="00AE7339" w:rsidRDefault="00693611" w:rsidP="00693611">
      <w:pPr>
        <w:pStyle w:val="FootnoteText"/>
        <w:rPr>
          <w:lang w:val="en-AU"/>
        </w:rPr>
      </w:pPr>
      <w:r>
        <w:rPr>
          <w:rStyle w:val="FootnoteReference"/>
        </w:rPr>
        <w:footnoteRef/>
      </w:r>
      <w:r>
        <w:t xml:space="preserve"> </w:t>
      </w:r>
      <w:hyperlink r:id="rId1" w:history="1">
        <w:r w:rsidR="000A353E" w:rsidRPr="0088652E">
          <w:rPr>
            <w:rStyle w:val="Hyperlink"/>
          </w:rPr>
          <w:t>https://knowledge.aidr.org.au/media/9104/aidr_handbookcollection_publicinfoandwarnings_2021.pdf</w:t>
        </w:r>
      </w:hyperlink>
      <w:r w:rsidR="000A353E">
        <w:t xml:space="preserve"> </w:t>
      </w:r>
      <w:r>
        <w:rPr>
          <w:lang w:val="en-AU"/>
        </w:rPr>
        <w:t xml:space="preserve">, pg. </w:t>
      </w:r>
      <w:r w:rsidR="00540107">
        <w:rPr>
          <w:lang w:val="en-AU"/>
        </w:rPr>
        <w:t>5</w:t>
      </w:r>
      <w:r w:rsidR="000A353E">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8BAC" w14:textId="7F8B6DAA" w:rsidR="00610FA0" w:rsidRDefault="00610FA0">
    <w:pPr>
      <w:pStyle w:val="Header"/>
    </w:pPr>
    <w:r>
      <w:rPr>
        <w:noProof/>
      </w:rPr>
      <mc:AlternateContent>
        <mc:Choice Requires="wps">
          <w:drawing>
            <wp:anchor distT="0" distB="0" distL="0" distR="0" simplePos="0" relativeHeight="251658241" behindDoc="0" locked="0" layoutInCell="1" allowOverlap="1" wp14:anchorId="22FB1609" wp14:editId="134DE1EA">
              <wp:simplePos x="635" y="635"/>
              <wp:positionH relativeFrom="page">
                <wp:align>center</wp:align>
              </wp:positionH>
              <wp:positionV relativeFrom="page">
                <wp:align>top</wp:align>
              </wp:positionV>
              <wp:extent cx="457200" cy="352425"/>
              <wp:effectExtent l="0" t="0" r="0" b="952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BDFA2B8" w14:textId="2D7241AA"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2FB1609" id="_x0000_t202" coordsize="21600,21600" o:spt="202" path="m,l,21600r21600,l21600,xe">
              <v:stroke joinstyle="miter"/>
              <v:path gradientshapeok="t" o:connecttype="rect"/>
            </v:shapetype>
            <v:shape id="Text Box 8"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BDFA2B8" w14:textId="2D7241AA"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2D15" w14:textId="0AAC05EB" w:rsidR="00D7613D" w:rsidRDefault="00EA390A" w:rsidP="00A61D9E">
    <w:pPr>
      <w:jc w:val="right"/>
    </w:pPr>
    <w:r w:rsidRPr="00713F2F">
      <w:rPr>
        <w:noProof/>
      </w:rPr>
      <w:drawing>
        <wp:anchor distT="0" distB="0" distL="114300" distR="114300" simplePos="0" relativeHeight="251666443" behindDoc="0" locked="0" layoutInCell="1" allowOverlap="1" wp14:anchorId="4F1F0398" wp14:editId="1FEB91A8">
          <wp:simplePos x="0" y="0"/>
          <wp:positionH relativeFrom="column">
            <wp:posOffset>3835590</wp:posOffset>
          </wp:positionH>
          <wp:positionV relativeFrom="paragraph">
            <wp:posOffset>-345440</wp:posOffset>
          </wp:positionV>
          <wp:extent cx="3028315" cy="431165"/>
          <wp:effectExtent l="0" t="0" r="635" b="6985"/>
          <wp:wrapSquare wrapText="bothSides"/>
          <wp:docPr id="585911333" name="Picture 58591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00610FA0">
      <w:rPr>
        <w:noProof/>
      </w:rPr>
      <mc:AlternateContent>
        <mc:Choice Requires="wps">
          <w:drawing>
            <wp:anchor distT="0" distB="0" distL="0" distR="0" simplePos="0" relativeHeight="251658242" behindDoc="0" locked="0" layoutInCell="1" allowOverlap="1" wp14:anchorId="0E580ED9" wp14:editId="7585AB83">
              <wp:simplePos x="635" y="635"/>
              <wp:positionH relativeFrom="page">
                <wp:align>center</wp:align>
              </wp:positionH>
              <wp:positionV relativeFrom="page">
                <wp:align>top</wp:align>
              </wp:positionV>
              <wp:extent cx="457200" cy="352425"/>
              <wp:effectExtent l="0" t="0" r="0" b="9525"/>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85B8EB" w14:textId="5213BC1A"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0E580ED9" id="_x0000_t202" coordsize="21600,21600" o:spt="202" path="m,l,21600r21600,l21600,xe">
              <v:stroke joinstyle="miter"/>
              <v:path gradientshapeok="t" o:connecttype="rect"/>
            </v:shapetype>
            <v:shape id="Text Box 18" o:spid="_x0000_s1027" type="#_x0000_t202" alt="OFFICIAL"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1185B8EB" w14:textId="5213BC1A"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7742" w14:textId="07A55F26" w:rsidR="0080058B" w:rsidRPr="00B920C2" w:rsidRDefault="00610FA0" w:rsidP="0080058B">
    <w:pPr>
      <w:pStyle w:val="SecurityClassification"/>
      <w:rPr>
        <w:color w:val="C00000"/>
      </w:rPr>
    </w:pPr>
    <w:r>
      <w:rPr>
        <w:noProof/>
        <w:color w:val="C00000"/>
      </w:rPr>
      <mc:AlternateContent>
        <mc:Choice Requires="wps">
          <w:drawing>
            <wp:anchor distT="0" distB="0" distL="0" distR="0" simplePos="0" relativeHeight="251658240" behindDoc="0" locked="0" layoutInCell="1" allowOverlap="1" wp14:anchorId="0EFE702B" wp14:editId="7957C189">
              <wp:simplePos x="635" y="635"/>
              <wp:positionH relativeFrom="page">
                <wp:align>center</wp:align>
              </wp:positionH>
              <wp:positionV relativeFrom="page">
                <wp:align>top</wp:align>
              </wp:positionV>
              <wp:extent cx="457200" cy="352425"/>
              <wp:effectExtent l="0" t="0" r="0" b="952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01BA2C0" w14:textId="3F3F4570"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0EFE702B" id="_x0000_t202" coordsize="21600,21600" o:spt="202" path="m,l,21600r21600,l21600,xe">
              <v:stroke joinstyle="miter"/>
              <v:path gradientshapeok="t" o:connecttype="rect"/>
            </v:shapetype>
            <v:shape id="Text Box 3" o:spid="_x0000_s1030" type="#_x0000_t202" alt="OFFICIAL" style="position:absolute;left:0;text-align:left;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001BA2C0" w14:textId="3F3F4570"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p w14:paraId="393B13CA" w14:textId="77777777" w:rsidR="001B6BFE" w:rsidRDefault="007A76BC" w:rsidP="0080058B">
    <w:pPr>
      <w:pStyle w:val="Header"/>
      <w:tabs>
        <w:tab w:val="clear" w:pos="4513"/>
        <w:tab w:val="center" w:pos="4253"/>
      </w:tabs>
    </w:pPr>
    <w:r>
      <w:rPr>
        <w:noProof/>
      </w:rPr>
      <w:drawing>
        <wp:inline distT="0" distB="0" distL="0" distR="0" wp14:anchorId="01BEF167" wp14:editId="153FAACD">
          <wp:extent cx="2898012" cy="798087"/>
          <wp:effectExtent l="0" t="0" r="0" b="2540"/>
          <wp:docPr id="368670729" name="Picture 368670729"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3150" w14:textId="5814A8B7" w:rsidR="00610FA0" w:rsidRDefault="00610FA0">
    <w:pPr>
      <w:pStyle w:val="Header"/>
    </w:pPr>
    <w:r>
      <w:rPr>
        <w:noProof/>
      </w:rPr>
      <mc:AlternateContent>
        <mc:Choice Requires="wps">
          <w:drawing>
            <wp:anchor distT="0" distB="0" distL="0" distR="0" simplePos="0" relativeHeight="251658244" behindDoc="0" locked="0" layoutInCell="1" allowOverlap="1" wp14:anchorId="2B9954FD" wp14:editId="0916F199">
              <wp:simplePos x="635" y="635"/>
              <wp:positionH relativeFrom="page">
                <wp:align>center</wp:align>
              </wp:positionH>
              <wp:positionV relativeFrom="page">
                <wp:align>top</wp:align>
              </wp:positionV>
              <wp:extent cx="457200" cy="352425"/>
              <wp:effectExtent l="0" t="0" r="0" b="952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079B541" w14:textId="582B1D7C"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B9954FD" id="_x0000_t202" coordsize="21600,21600" o:spt="202" path="m,l,21600r21600,l21600,xe">
              <v:stroke joinstyle="miter"/>
              <v:path gradientshapeok="t" o:connecttype="rect"/>
            </v:shapetype>
            <v:shape id="Text Box 20"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0079B541" w14:textId="582B1D7C"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D281" w14:textId="21F69B95" w:rsidR="00610FA0" w:rsidRDefault="00A51CC4">
    <w:pPr>
      <w:pStyle w:val="Header"/>
    </w:pPr>
    <w:r w:rsidRPr="00713F2F">
      <w:rPr>
        <w:noProof/>
      </w:rPr>
      <w:drawing>
        <wp:anchor distT="0" distB="0" distL="114300" distR="114300" simplePos="0" relativeHeight="251663371" behindDoc="0" locked="0" layoutInCell="1" allowOverlap="1" wp14:anchorId="0379BFEB" wp14:editId="0BA296B7">
          <wp:simplePos x="0" y="0"/>
          <wp:positionH relativeFrom="column">
            <wp:posOffset>3835210</wp:posOffset>
          </wp:positionH>
          <wp:positionV relativeFrom="paragraph">
            <wp:posOffset>-439420</wp:posOffset>
          </wp:positionV>
          <wp:extent cx="3028315" cy="431165"/>
          <wp:effectExtent l="0" t="0" r="635" b="6985"/>
          <wp:wrapSquare wrapText="bothSides"/>
          <wp:docPr id="1660651452" name="Picture 1660651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00610FA0">
      <w:rPr>
        <w:noProof/>
      </w:rPr>
      <mc:AlternateContent>
        <mc:Choice Requires="wps">
          <w:drawing>
            <wp:anchor distT="0" distB="0" distL="0" distR="0" simplePos="0" relativeHeight="251658245" behindDoc="0" locked="0" layoutInCell="1" allowOverlap="1" wp14:anchorId="7986E978" wp14:editId="70401091">
              <wp:simplePos x="635" y="635"/>
              <wp:positionH relativeFrom="page">
                <wp:align>center</wp:align>
              </wp:positionH>
              <wp:positionV relativeFrom="page">
                <wp:align>top</wp:align>
              </wp:positionV>
              <wp:extent cx="457200" cy="352425"/>
              <wp:effectExtent l="0" t="0" r="0" b="9525"/>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77E426" w14:textId="0578396F"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986E978" id="_x0000_t202" coordsize="21600,21600" o:spt="202" path="m,l,21600r21600,l21600,xe">
              <v:stroke joinstyle="miter"/>
              <v:path gradientshapeok="t" o:connecttype="rect"/>
            </v:shapetype>
            <v:shape id="Text Box 21"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0F77E426" w14:textId="0578396F"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6C03" w14:textId="0B37D214" w:rsidR="00F80A1B" w:rsidRDefault="009D63C1" w:rsidP="00F80A1B">
    <w:pPr>
      <w:jc w:val="right"/>
    </w:pPr>
    <w:r w:rsidRPr="00713F2F">
      <w:rPr>
        <w:noProof/>
      </w:rPr>
      <w:drawing>
        <wp:anchor distT="0" distB="0" distL="114300" distR="114300" simplePos="0" relativeHeight="251661323" behindDoc="0" locked="0" layoutInCell="1" allowOverlap="1" wp14:anchorId="46883EA9" wp14:editId="2CBF8AC3">
          <wp:simplePos x="0" y="0"/>
          <wp:positionH relativeFrom="column">
            <wp:posOffset>3839210</wp:posOffset>
          </wp:positionH>
          <wp:positionV relativeFrom="paragraph">
            <wp:posOffset>-442405</wp:posOffset>
          </wp:positionV>
          <wp:extent cx="3028315" cy="431165"/>
          <wp:effectExtent l="0" t="0" r="635" b="698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00610FA0">
      <w:rPr>
        <w:noProof/>
      </w:rPr>
      <mc:AlternateContent>
        <mc:Choice Requires="wps">
          <w:drawing>
            <wp:anchor distT="0" distB="0" distL="0" distR="0" simplePos="0" relativeHeight="251658243" behindDoc="0" locked="0" layoutInCell="1" allowOverlap="1" wp14:anchorId="60EFF9A6" wp14:editId="7B0E7561">
              <wp:simplePos x="635" y="635"/>
              <wp:positionH relativeFrom="page">
                <wp:align>center</wp:align>
              </wp:positionH>
              <wp:positionV relativeFrom="page">
                <wp:align>top</wp:align>
              </wp:positionV>
              <wp:extent cx="457200" cy="352425"/>
              <wp:effectExtent l="0" t="0" r="0" b="9525"/>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6F3BF04" w14:textId="2FF3ED4C"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0EFF9A6" id="_x0000_t202" coordsize="21600,21600" o:spt="202" path="m,l,21600r21600,l21600,xe">
              <v:stroke joinstyle="miter"/>
              <v:path gradientshapeok="t" o:connecttype="rect"/>
            </v:shapetype>
            <v:shape id="Text Box 19" o:spid="_x0000_s1037" type="#_x0000_t202" alt="OFFICIAL"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66F3BF04" w14:textId="2FF3ED4C"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p w14:paraId="7FD55BAB" w14:textId="24C4DF23" w:rsidR="00F1364E" w:rsidRPr="0080058B" w:rsidRDefault="00F1364E" w:rsidP="0080058B">
    <w:pPr>
      <w:pStyle w:val="SecurityClassification"/>
      <w:rPr>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7E0C98"/>
    <w:multiLevelType w:val="hybridMultilevel"/>
    <w:tmpl w:val="C1124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5D63E1"/>
    <w:multiLevelType w:val="hybridMultilevel"/>
    <w:tmpl w:val="FB160A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2"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D46EB6"/>
    <w:multiLevelType w:val="hybridMultilevel"/>
    <w:tmpl w:val="16540D0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1733513"/>
    <w:multiLevelType w:val="hybridMultilevel"/>
    <w:tmpl w:val="9CB2F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8"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8"/>
  </w:num>
  <w:num w:numId="4" w16cid:durableId="1546990968">
    <w:abstractNumId w:val="24"/>
  </w:num>
  <w:num w:numId="5" w16cid:durableId="1157914446">
    <w:abstractNumId w:val="38"/>
  </w:num>
  <w:num w:numId="6" w16cid:durableId="389422738">
    <w:abstractNumId w:val="16"/>
  </w:num>
  <w:num w:numId="7" w16cid:durableId="1330408031">
    <w:abstractNumId w:val="12"/>
  </w:num>
  <w:num w:numId="8" w16cid:durableId="568882300">
    <w:abstractNumId w:val="39"/>
  </w:num>
  <w:num w:numId="9" w16cid:durableId="765155713">
    <w:abstractNumId w:val="30"/>
  </w:num>
  <w:num w:numId="10" w16cid:durableId="88040525">
    <w:abstractNumId w:val="35"/>
  </w:num>
  <w:num w:numId="11" w16cid:durableId="201594287">
    <w:abstractNumId w:val="11"/>
  </w:num>
  <w:num w:numId="12" w16cid:durableId="536284660">
    <w:abstractNumId w:val="26"/>
  </w:num>
  <w:num w:numId="13" w16cid:durableId="994604226">
    <w:abstractNumId w:val="29"/>
  </w:num>
  <w:num w:numId="14" w16cid:durableId="1497114421">
    <w:abstractNumId w:val="27"/>
  </w:num>
  <w:num w:numId="15" w16cid:durableId="164517643">
    <w:abstractNumId w:val="10"/>
  </w:num>
  <w:num w:numId="16" w16cid:durableId="572088808">
    <w:abstractNumId w:val="31"/>
  </w:num>
  <w:num w:numId="17" w16cid:durableId="370690582">
    <w:abstractNumId w:val="15"/>
  </w:num>
  <w:num w:numId="18" w16cid:durableId="750200896">
    <w:abstractNumId w:val="20"/>
  </w:num>
  <w:num w:numId="19" w16cid:durableId="431826878">
    <w:abstractNumId w:val="34"/>
  </w:num>
  <w:num w:numId="20" w16cid:durableId="564992491">
    <w:abstractNumId w:val="13"/>
  </w:num>
  <w:num w:numId="21" w16cid:durableId="2131124249">
    <w:abstractNumId w:val="32"/>
  </w:num>
  <w:num w:numId="22" w16cid:durableId="534079393">
    <w:abstractNumId w:val="17"/>
  </w:num>
  <w:num w:numId="23" w16cid:durableId="902528530">
    <w:abstractNumId w:val="25"/>
  </w:num>
  <w:num w:numId="24" w16cid:durableId="638924401">
    <w:abstractNumId w:val="21"/>
  </w:num>
  <w:num w:numId="25" w16cid:durableId="1936203236">
    <w:abstractNumId w:val="37"/>
  </w:num>
  <w:num w:numId="26" w16cid:durableId="612328318">
    <w:abstractNumId w:val="4"/>
  </w:num>
  <w:num w:numId="27" w16cid:durableId="159321058">
    <w:abstractNumId w:val="28"/>
  </w:num>
  <w:num w:numId="28" w16cid:durableId="1706131316">
    <w:abstractNumId w:val="36"/>
  </w:num>
  <w:num w:numId="29" w16cid:durableId="885993449">
    <w:abstractNumId w:val="22"/>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 w:numId="37" w16cid:durableId="2132625211">
    <w:abstractNumId w:val="14"/>
  </w:num>
  <w:num w:numId="38" w16cid:durableId="1223558840">
    <w:abstractNumId w:val="33"/>
  </w:num>
  <w:num w:numId="39" w16cid:durableId="964963702">
    <w:abstractNumId w:val="19"/>
  </w:num>
  <w:num w:numId="40" w16cid:durableId="19303134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0CF0"/>
    <w:rsid w:val="00001B0A"/>
    <w:rsid w:val="0000476F"/>
    <w:rsid w:val="00007B0E"/>
    <w:rsid w:val="00014D6B"/>
    <w:rsid w:val="0001569D"/>
    <w:rsid w:val="00020A37"/>
    <w:rsid w:val="00020EDF"/>
    <w:rsid w:val="0002103B"/>
    <w:rsid w:val="00021AC5"/>
    <w:rsid w:val="0002301C"/>
    <w:rsid w:val="0002515E"/>
    <w:rsid w:val="0002760F"/>
    <w:rsid w:val="000300F7"/>
    <w:rsid w:val="000316D2"/>
    <w:rsid w:val="000319AB"/>
    <w:rsid w:val="00036C42"/>
    <w:rsid w:val="00042A5B"/>
    <w:rsid w:val="00044689"/>
    <w:rsid w:val="00045E23"/>
    <w:rsid w:val="0005084D"/>
    <w:rsid w:val="0005098E"/>
    <w:rsid w:val="00050A67"/>
    <w:rsid w:val="00052B18"/>
    <w:rsid w:val="00062260"/>
    <w:rsid w:val="00063988"/>
    <w:rsid w:val="00064AAA"/>
    <w:rsid w:val="00066890"/>
    <w:rsid w:val="000674CF"/>
    <w:rsid w:val="0007476F"/>
    <w:rsid w:val="00080E5B"/>
    <w:rsid w:val="000854C9"/>
    <w:rsid w:val="00085F9E"/>
    <w:rsid w:val="00086914"/>
    <w:rsid w:val="00092939"/>
    <w:rsid w:val="00092E5F"/>
    <w:rsid w:val="000962B0"/>
    <w:rsid w:val="000A34CF"/>
    <w:rsid w:val="000A353E"/>
    <w:rsid w:val="000A45A1"/>
    <w:rsid w:val="000A6C2E"/>
    <w:rsid w:val="000B2846"/>
    <w:rsid w:val="000B36AE"/>
    <w:rsid w:val="000B3D97"/>
    <w:rsid w:val="000B4B70"/>
    <w:rsid w:val="000C00F6"/>
    <w:rsid w:val="000C0970"/>
    <w:rsid w:val="000C3B82"/>
    <w:rsid w:val="000C6361"/>
    <w:rsid w:val="000D0CA7"/>
    <w:rsid w:val="000D5AA2"/>
    <w:rsid w:val="000D6AA2"/>
    <w:rsid w:val="000D777F"/>
    <w:rsid w:val="000E7099"/>
    <w:rsid w:val="000F0BD6"/>
    <w:rsid w:val="000F10C9"/>
    <w:rsid w:val="000F3425"/>
    <w:rsid w:val="000F6D2B"/>
    <w:rsid w:val="000F74EF"/>
    <w:rsid w:val="00100DD6"/>
    <w:rsid w:val="001033C2"/>
    <w:rsid w:val="00103BEF"/>
    <w:rsid w:val="00114EC7"/>
    <w:rsid w:val="00116F93"/>
    <w:rsid w:val="00120B87"/>
    <w:rsid w:val="001215FF"/>
    <w:rsid w:val="0012223F"/>
    <w:rsid w:val="00122F77"/>
    <w:rsid w:val="00124EE4"/>
    <w:rsid w:val="0012702F"/>
    <w:rsid w:val="001327BF"/>
    <w:rsid w:val="00133296"/>
    <w:rsid w:val="00135F9B"/>
    <w:rsid w:val="0013650D"/>
    <w:rsid w:val="001412FD"/>
    <w:rsid w:val="00144BBA"/>
    <w:rsid w:val="00145CD4"/>
    <w:rsid w:val="0014604F"/>
    <w:rsid w:val="001604B4"/>
    <w:rsid w:val="0016251B"/>
    <w:rsid w:val="00162A90"/>
    <w:rsid w:val="001636C5"/>
    <w:rsid w:val="00165190"/>
    <w:rsid w:val="0017394D"/>
    <w:rsid w:val="00175F12"/>
    <w:rsid w:val="00177702"/>
    <w:rsid w:val="00185BC4"/>
    <w:rsid w:val="001864C4"/>
    <w:rsid w:val="0019088E"/>
    <w:rsid w:val="001918E3"/>
    <w:rsid w:val="00193072"/>
    <w:rsid w:val="00193E50"/>
    <w:rsid w:val="00194485"/>
    <w:rsid w:val="00196512"/>
    <w:rsid w:val="0019733D"/>
    <w:rsid w:val="001A0FA7"/>
    <w:rsid w:val="001A3798"/>
    <w:rsid w:val="001A7273"/>
    <w:rsid w:val="001B3F46"/>
    <w:rsid w:val="001B6BFE"/>
    <w:rsid w:val="001C3DF6"/>
    <w:rsid w:val="001C6AED"/>
    <w:rsid w:val="001D62BB"/>
    <w:rsid w:val="001E0D48"/>
    <w:rsid w:val="001E0EBF"/>
    <w:rsid w:val="001E0F47"/>
    <w:rsid w:val="001F3A7C"/>
    <w:rsid w:val="001F50FE"/>
    <w:rsid w:val="0020287D"/>
    <w:rsid w:val="00202DA7"/>
    <w:rsid w:val="00204327"/>
    <w:rsid w:val="002045DA"/>
    <w:rsid w:val="0020781B"/>
    <w:rsid w:val="00216F14"/>
    <w:rsid w:val="002178B3"/>
    <w:rsid w:val="00220593"/>
    <w:rsid w:val="00221749"/>
    <w:rsid w:val="00223DBD"/>
    <w:rsid w:val="002315D1"/>
    <w:rsid w:val="0023252C"/>
    <w:rsid w:val="002329C9"/>
    <w:rsid w:val="00232B20"/>
    <w:rsid w:val="00236534"/>
    <w:rsid w:val="00240DF4"/>
    <w:rsid w:val="002442F6"/>
    <w:rsid w:val="00244C8F"/>
    <w:rsid w:val="00246B80"/>
    <w:rsid w:val="002509C2"/>
    <w:rsid w:val="00252B56"/>
    <w:rsid w:val="00260E15"/>
    <w:rsid w:val="00261995"/>
    <w:rsid w:val="00263A12"/>
    <w:rsid w:val="002644CA"/>
    <w:rsid w:val="002663C5"/>
    <w:rsid w:val="002706E9"/>
    <w:rsid w:val="002745EE"/>
    <w:rsid w:val="0028016E"/>
    <w:rsid w:val="00281BE4"/>
    <w:rsid w:val="00281C53"/>
    <w:rsid w:val="00282397"/>
    <w:rsid w:val="00283843"/>
    <w:rsid w:val="00284D82"/>
    <w:rsid w:val="0028542D"/>
    <w:rsid w:val="00287FB9"/>
    <w:rsid w:val="00291179"/>
    <w:rsid w:val="002918BB"/>
    <w:rsid w:val="00295C0B"/>
    <w:rsid w:val="002A3C62"/>
    <w:rsid w:val="002A7876"/>
    <w:rsid w:val="002B2C15"/>
    <w:rsid w:val="002B40BC"/>
    <w:rsid w:val="002B5624"/>
    <w:rsid w:val="002B6559"/>
    <w:rsid w:val="002C422C"/>
    <w:rsid w:val="002C440F"/>
    <w:rsid w:val="002D6391"/>
    <w:rsid w:val="002E4892"/>
    <w:rsid w:val="002F2495"/>
    <w:rsid w:val="002F457E"/>
    <w:rsid w:val="002F7FD4"/>
    <w:rsid w:val="00300805"/>
    <w:rsid w:val="003011B2"/>
    <w:rsid w:val="00303202"/>
    <w:rsid w:val="003076B1"/>
    <w:rsid w:val="00307ADD"/>
    <w:rsid w:val="00307E29"/>
    <w:rsid w:val="003117BD"/>
    <w:rsid w:val="00312D43"/>
    <w:rsid w:val="0031315A"/>
    <w:rsid w:val="00314848"/>
    <w:rsid w:val="003149F5"/>
    <w:rsid w:val="00315062"/>
    <w:rsid w:val="00325C30"/>
    <w:rsid w:val="003262F3"/>
    <w:rsid w:val="00331589"/>
    <w:rsid w:val="00343084"/>
    <w:rsid w:val="00343A43"/>
    <w:rsid w:val="00343AAF"/>
    <w:rsid w:val="00344DDF"/>
    <w:rsid w:val="0034510A"/>
    <w:rsid w:val="00347A30"/>
    <w:rsid w:val="00347D47"/>
    <w:rsid w:val="003522B6"/>
    <w:rsid w:val="0035536D"/>
    <w:rsid w:val="0035751D"/>
    <w:rsid w:val="00360D6D"/>
    <w:rsid w:val="00362D15"/>
    <w:rsid w:val="00362F3A"/>
    <w:rsid w:val="003635C8"/>
    <w:rsid w:val="003669F6"/>
    <w:rsid w:val="00370067"/>
    <w:rsid w:val="00373A74"/>
    <w:rsid w:val="00375D83"/>
    <w:rsid w:val="00380352"/>
    <w:rsid w:val="00384F91"/>
    <w:rsid w:val="00386462"/>
    <w:rsid w:val="003875A9"/>
    <w:rsid w:val="003979AA"/>
    <w:rsid w:val="003A1103"/>
    <w:rsid w:val="003A5730"/>
    <w:rsid w:val="003A6E30"/>
    <w:rsid w:val="003A7C00"/>
    <w:rsid w:val="003B1F38"/>
    <w:rsid w:val="003B288A"/>
    <w:rsid w:val="003B49B8"/>
    <w:rsid w:val="003B6165"/>
    <w:rsid w:val="003B7385"/>
    <w:rsid w:val="003B7615"/>
    <w:rsid w:val="003C17F7"/>
    <w:rsid w:val="003C263D"/>
    <w:rsid w:val="003C3FAE"/>
    <w:rsid w:val="003C6919"/>
    <w:rsid w:val="003D1EE9"/>
    <w:rsid w:val="003D2225"/>
    <w:rsid w:val="003D2DDD"/>
    <w:rsid w:val="003D4A47"/>
    <w:rsid w:val="003D52B5"/>
    <w:rsid w:val="003D6EE9"/>
    <w:rsid w:val="003E6F5B"/>
    <w:rsid w:val="003F3D48"/>
    <w:rsid w:val="003F4A15"/>
    <w:rsid w:val="003F5114"/>
    <w:rsid w:val="003F57FE"/>
    <w:rsid w:val="003F64BC"/>
    <w:rsid w:val="003F65B7"/>
    <w:rsid w:val="00404513"/>
    <w:rsid w:val="004123C9"/>
    <w:rsid w:val="00412938"/>
    <w:rsid w:val="00414A29"/>
    <w:rsid w:val="00415289"/>
    <w:rsid w:val="00420188"/>
    <w:rsid w:val="0042063F"/>
    <w:rsid w:val="004247AD"/>
    <w:rsid w:val="00424D45"/>
    <w:rsid w:val="004318BB"/>
    <w:rsid w:val="004321C9"/>
    <w:rsid w:val="004336A7"/>
    <w:rsid w:val="00442A72"/>
    <w:rsid w:val="00444FAB"/>
    <w:rsid w:val="00445571"/>
    <w:rsid w:val="004461AB"/>
    <w:rsid w:val="00446590"/>
    <w:rsid w:val="004470FF"/>
    <w:rsid w:val="004550E2"/>
    <w:rsid w:val="00456166"/>
    <w:rsid w:val="00460DDF"/>
    <w:rsid w:val="00462C0D"/>
    <w:rsid w:val="00463691"/>
    <w:rsid w:val="004649D8"/>
    <w:rsid w:val="00467A60"/>
    <w:rsid w:val="00471DE8"/>
    <w:rsid w:val="00474569"/>
    <w:rsid w:val="004825D0"/>
    <w:rsid w:val="00483F46"/>
    <w:rsid w:val="004941A2"/>
    <w:rsid w:val="004947C3"/>
    <w:rsid w:val="00495484"/>
    <w:rsid w:val="004956FC"/>
    <w:rsid w:val="00495FB6"/>
    <w:rsid w:val="00496BC4"/>
    <w:rsid w:val="004A2FF9"/>
    <w:rsid w:val="004A461E"/>
    <w:rsid w:val="004A6175"/>
    <w:rsid w:val="004A7C1F"/>
    <w:rsid w:val="004B5FAC"/>
    <w:rsid w:val="004C0541"/>
    <w:rsid w:val="004C1026"/>
    <w:rsid w:val="004C2437"/>
    <w:rsid w:val="004C33E4"/>
    <w:rsid w:val="004C3B15"/>
    <w:rsid w:val="004C6858"/>
    <w:rsid w:val="004D0B43"/>
    <w:rsid w:val="004E37D7"/>
    <w:rsid w:val="004F0AFB"/>
    <w:rsid w:val="004F12D8"/>
    <w:rsid w:val="004F562F"/>
    <w:rsid w:val="004F631C"/>
    <w:rsid w:val="004F75E8"/>
    <w:rsid w:val="00501937"/>
    <w:rsid w:val="005019FE"/>
    <w:rsid w:val="00501B3F"/>
    <w:rsid w:val="00502C90"/>
    <w:rsid w:val="00513FE8"/>
    <w:rsid w:val="00515A81"/>
    <w:rsid w:val="00516AA4"/>
    <w:rsid w:val="005204AD"/>
    <w:rsid w:val="0052478C"/>
    <w:rsid w:val="005260A8"/>
    <w:rsid w:val="005262A1"/>
    <w:rsid w:val="005329DA"/>
    <w:rsid w:val="00537472"/>
    <w:rsid w:val="00540107"/>
    <w:rsid w:val="005431F4"/>
    <w:rsid w:val="00543948"/>
    <w:rsid w:val="0054445E"/>
    <w:rsid w:val="00550407"/>
    <w:rsid w:val="005545BC"/>
    <w:rsid w:val="00556646"/>
    <w:rsid w:val="005612BC"/>
    <w:rsid w:val="00563232"/>
    <w:rsid w:val="00563565"/>
    <w:rsid w:val="005639BD"/>
    <w:rsid w:val="00563F29"/>
    <w:rsid w:val="00564471"/>
    <w:rsid w:val="00564DF2"/>
    <w:rsid w:val="00564EE5"/>
    <w:rsid w:val="00567F29"/>
    <w:rsid w:val="00575529"/>
    <w:rsid w:val="00576440"/>
    <w:rsid w:val="00584165"/>
    <w:rsid w:val="00585147"/>
    <w:rsid w:val="00586B90"/>
    <w:rsid w:val="0059316A"/>
    <w:rsid w:val="00597D82"/>
    <w:rsid w:val="005A1B85"/>
    <w:rsid w:val="005A1E3D"/>
    <w:rsid w:val="005A76D0"/>
    <w:rsid w:val="005B0BC0"/>
    <w:rsid w:val="005B0D02"/>
    <w:rsid w:val="005B2AC3"/>
    <w:rsid w:val="005C0850"/>
    <w:rsid w:val="005C46ED"/>
    <w:rsid w:val="005C56E5"/>
    <w:rsid w:val="005D3C5D"/>
    <w:rsid w:val="005E01FF"/>
    <w:rsid w:val="005E3E16"/>
    <w:rsid w:val="005E6DF3"/>
    <w:rsid w:val="005E735E"/>
    <w:rsid w:val="005F01A2"/>
    <w:rsid w:val="005F1601"/>
    <w:rsid w:val="005F31E6"/>
    <w:rsid w:val="00603C41"/>
    <w:rsid w:val="0060436A"/>
    <w:rsid w:val="006049A1"/>
    <w:rsid w:val="00605443"/>
    <w:rsid w:val="00605E2A"/>
    <w:rsid w:val="006072FF"/>
    <w:rsid w:val="006074E1"/>
    <w:rsid w:val="00607F45"/>
    <w:rsid w:val="00610C43"/>
    <w:rsid w:val="00610EE8"/>
    <w:rsid w:val="00610FA0"/>
    <w:rsid w:val="006137E0"/>
    <w:rsid w:val="006142E9"/>
    <w:rsid w:val="00617399"/>
    <w:rsid w:val="00620DC3"/>
    <w:rsid w:val="00623A62"/>
    <w:rsid w:val="00624859"/>
    <w:rsid w:val="0062675C"/>
    <w:rsid w:val="00630037"/>
    <w:rsid w:val="006306D9"/>
    <w:rsid w:val="0063638D"/>
    <w:rsid w:val="00637C25"/>
    <w:rsid w:val="00641260"/>
    <w:rsid w:val="00641403"/>
    <w:rsid w:val="00642268"/>
    <w:rsid w:val="006453E3"/>
    <w:rsid w:val="0064709F"/>
    <w:rsid w:val="00647883"/>
    <w:rsid w:val="00647F30"/>
    <w:rsid w:val="0065597F"/>
    <w:rsid w:val="00656D1F"/>
    <w:rsid w:val="00657F15"/>
    <w:rsid w:val="00663CE2"/>
    <w:rsid w:val="00664168"/>
    <w:rsid w:val="00664577"/>
    <w:rsid w:val="006653E8"/>
    <w:rsid w:val="00671644"/>
    <w:rsid w:val="00672A41"/>
    <w:rsid w:val="00673058"/>
    <w:rsid w:val="00683876"/>
    <w:rsid w:val="00684313"/>
    <w:rsid w:val="00685A03"/>
    <w:rsid w:val="00693611"/>
    <w:rsid w:val="00693653"/>
    <w:rsid w:val="006955B6"/>
    <w:rsid w:val="006A0428"/>
    <w:rsid w:val="006A162B"/>
    <w:rsid w:val="006A2967"/>
    <w:rsid w:val="006A2C76"/>
    <w:rsid w:val="006A48F6"/>
    <w:rsid w:val="006A5782"/>
    <w:rsid w:val="006A70B9"/>
    <w:rsid w:val="006A77DF"/>
    <w:rsid w:val="006B03D7"/>
    <w:rsid w:val="006B4B3D"/>
    <w:rsid w:val="006B4C05"/>
    <w:rsid w:val="006B58C8"/>
    <w:rsid w:val="006B5CA9"/>
    <w:rsid w:val="006B5E73"/>
    <w:rsid w:val="006C0366"/>
    <w:rsid w:val="006C1167"/>
    <w:rsid w:val="006C4BC0"/>
    <w:rsid w:val="006C4FA6"/>
    <w:rsid w:val="006D558C"/>
    <w:rsid w:val="006D55C6"/>
    <w:rsid w:val="006D7310"/>
    <w:rsid w:val="006E11EA"/>
    <w:rsid w:val="006E1EC0"/>
    <w:rsid w:val="006E38CB"/>
    <w:rsid w:val="006E3E44"/>
    <w:rsid w:val="006E5742"/>
    <w:rsid w:val="006F08A2"/>
    <w:rsid w:val="006F0CF6"/>
    <w:rsid w:val="006F0D70"/>
    <w:rsid w:val="006F128D"/>
    <w:rsid w:val="006F156D"/>
    <w:rsid w:val="006F27C5"/>
    <w:rsid w:val="006F441D"/>
    <w:rsid w:val="006F581D"/>
    <w:rsid w:val="006F60CC"/>
    <w:rsid w:val="006F62FA"/>
    <w:rsid w:val="00703EF1"/>
    <w:rsid w:val="0071471A"/>
    <w:rsid w:val="00732A7D"/>
    <w:rsid w:val="007357F5"/>
    <w:rsid w:val="00736C07"/>
    <w:rsid w:val="007468E3"/>
    <w:rsid w:val="00747EFA"/>
    <w:rsid w:val="00756C53"/>
    <w:rsid w:val="00762A6B"/>
    <w:rsid w:val="007639AF"/>
    <w:rsid w:val="007651B3"/>
    <w:rsid w:val="00766152"/>
    <w:rsid w:val="007672B3"/>
    <w:rsid w:val="0076785F"/>
    <w:rsid w:val="00773253"/>
    <w:rsid w:val="00773744"/>
    <w:rsid w:val="0077637E"/>
    <w:rsid w:val="00780908"/>
    <w:rsid w:val="007919DE"/>
    <w:rsid w:val="00791BE5"/>
    <w:rsid w:val="007953A8"/>
    <w:rsid w:val="007A083D"/>
    <w:rsid w:val="007A2A77"/>
    <w:rsid w:val="007A5E2E"/>
    <w:rsid w:val="007A67F2"/>
    <w:rsid w:val="007A76BC"/>
    <w:rsid w:val="007B390D"/>
    <w:rsid w:val="007B3D4D"/>
    <w:rsid w:val="007B5225"/>
    <w:rsid w:val="007B5BDE"/>
    <w:rsid w:val="007B5C5F"/>
    <w:rsid w:val="007B6C49"/>
    <w:rsid w:val="007C1CD8"/>
    <w:rsid w:val="007C2402"/>
    <w:rsid w:val="007C31D2"/>
    <w:rsid w:val="007C43DB"/>
    <w:rsid w:val="007C57B9"/>
    <w:rsid w:val="007D04F1"/>
    <w:rsid w:val="007D06EA"/>
    <w:rsid w:val="007D0AD3"/>
    <w:rsid w:val="007D0C34"/>
    <w:rsid w:val="007D59B5"/>
    <w:rsid w:val="007D6021"/>
    <w:rsid w:val="007E2D53"/>
    <w:rsid w:val="007E544F"/>
    <w:rsid w:val="007F2180"/>
    <w:rsid w:val="007F22DC"/>
    <w:rsid w:val="007F459E"/>
    <w:rsid w:val="007F49DC"/>
    <w:rsid w:val="007F7BF9"/>
    <w:rsid w:val="0080058B"/>
    <w:rsid w:val="00801971"/>
    <w:rsid w:val="00802AF0"/>
    <w:rsid w:val="0080338F"/>
    <w:rsid w:val="00812A6D"/>
    <w:rsid w:val="00812C80"/>
    <w:rsid w:val="00812F98"/>
    <w:rsid w:val="008140D3"/>
    <w:rsid w:val="008179E1"/>
    <w:rsid w:val="008278C9"/>
    <w:rsid w:val="008313D2"/>
    <w:rsid w:val="008346DB"/>
    <w:rsid w:val="008377CA"/>
    <w:rsid w:val="0084040F"/>
    <w:rsid w:val="00842BF3"/>
    <w:rsid w:val="00842DBB"/>
    <w:rsid w:val="00843254"/>
    <w:rsid w:val="00843375"/>
    <w:rsid w:val="0084677A"/>
    <w:rsid w:val="00851648"/>
    <w:rsid w:val="008629FA"/>
    <w:rsid w:val="0086313C"/>
    <w:rsid w:val="00863FB4"/>
    <w:rsid w:val="00864AD4"/>
    <w:rsid w:val="00865D48"/>
    <w:rsid w:val="00867922"/>
    <w:rsid w:val="00873DF1"/>
    <w:rsid w:val="00875369"/>
    <w:rsid w:val="008757F0"/>
    <w:rsid w:val="008814A1"/>
    <w:rsid w:val="0088617B"/>
    <w:rsid w:val="00887A2B"/>
    <w:rsid w:val="008957A5"/>
    <w:rsid w:val="008960B4"/>
    <w:rsid w:val="00896526"/>
    <w:rsid w:val="008A1A0D"/>
    <w:rsid w:val="008A4381"/>
    <w:rsid w:val="008A4587"/>
    <w:rsid w:val="008B0458"/>
    <w:rsid w:val="008B2291"/>
    <w:rsid w:val="008B3AC9"/>
    <w:rsid w:val="008C2F97"/>
    <w:rsid w:val="008D2FBE"/>
    <w:rsid w:val="008D4075"/>
    <w:rsid w:val="008D7C76"/>
    <w:rsid w:val="008E0587"/>
    <w:rsid w:val="008E494B"/>
    <w:rsid w:val="008F2CA4"/>
    <w:rsid w:val="00902FF6"/>
    <w:rsid w:val="00907651"/>
    <w:rsid w:val="00913ABA"/>
    <w:rsid w:val="00915FF5"/>
    <w:rsid w:val="00917090"/>
    <w:rsid w:val="00917F7A"/>
    <w:rsid w:val="0092000E"/>
    <w:rsid w:val="00920D57"/>
    <w:rsid w:val="00923B43"/>
    <w:rsid w:val="00927623"/>
    <w:rsid w:val="00927C3D"/>
    <w:rsid w:val="00932012"/>
    <w:rsid w:val="00934BB2"/>
    <w:rsid w:val="00937ABF"/>
    <w:rsid w:val="00946A67"/>
    <w:rsid w:val="009472BE"/>
    <w:rsid w:val="009506D1"/>
    <w:rsid w:val="00951AD4"/>
    <w:rsid w:val="0096308F"/>
    <w:rsid w:val="0096411F"/>
    <w:rsid w:val="009659D4"/>
    <w:rsid w:val="0096755A"/>
    <w:rsid w:val="00967BE4"/>
    <w:rsid w:val="00974D38"/>
    <w:rsid w:val="00980A2B"/>
    <w:rsid w:val="0098164D"/>
    <w:rsid w:val="009825F1"/>
    <w:rsid w:val="00982AA0"/>
    <w:rsid w:val="00982B49"/>
    <w:rsid w:val="00982D29"/>
    <w:rsid w:val="0098302F"/>
    <w:rsid w:val="00985911"/>
    <w:rsid w:val="00986B19"/>
    <w:rsid w:val="00990DD5"/>
    <w:rsid w:val="00991696"/>
    <w:rsid w:val="00995B76"/>
    <w:rsid w:val="009A6388"/>
    <w:rsid w:val="009A734E"/>
    <w:rsid w:val="009B08FF"/>
    <w:rsid w:val="009B0996"/>
    <w:rsid w:val="009B45AF"/>
    <w:rsid w:val="009B70E9"/>
    <w:rsid w:val="009B7499"/>
    <w:rsid w:val="009B7AB4"/>
    <w:rsid w:val="009C4D19"/>
    <w:rsid w:val="009C531E"/>
    <w:rsid w:val="009C5F62"/>
    <w:rsid w:val="009C6E3A"/>
    <w:rsid w:val="009D0D57"/>
    <w:rsid w:val="009D23BA"/>
    <w:rsid w:val="009D24C0"/>
    <w:rsid w:val="009D3494"/>
    <w:rsid w:val="009D55E8"/>
    <w:rsid w:val="009D63C1"/>
    <w:rsid w:val="009D6B98"/>
    <w:rsid w:val="009E79B6"/>
    <w:rsid w:val="009E7A00"/>
    <w:rsid w:val="00A00EF4"/>
    <w:rsid w:val="00A011A5"/>
    <w:rsid w:val="00A028B0"/>
    <w:rsid w:val="00A03D6E"/>
    <w:rsid w:val="00A06AFA"/>
    <w:rsid w:val="00A13285"/>
    <w:rsid w:val="00A15816"/>
    <w:rsid w:val="00A164EA"/>
    <w:rsid w:val="00A201B6"/>
    <w:rsid w:val="00A23EC3"/>
    <w:rsid w:val="00A268B6"/>
    <w:rsid w:val="00A3470C"/>
    <w:rsid w:val="00A35320"/>
    <w:rsid w:val="00A35E28"/>
    <w:rsid w:val="00A41BD0"/>
    <w:rsid w:val="00A43014"/>
    <w:rsid w:val="00A471AA"/>
    <w:rsid w:val="00A51CC4"/>
    <w:rsid w:val="00A60005"/>
    <w:rsid w:val="00A61584"/>
    <w:rsid w:val="00A61D9E"/>
    <w:rsid w:val="00A64826"/>
    <w:rsid w:val="00A65505"/>
    <w:rsid w:val="00A66156"/>
    <w:rsid w:val="00A70CFE"/>
    <w:rsid w:val="00A7152E"/>
    <w:rsid w:val="00A721FC"/>
    <w:rsid w:val="00A74A3A"/>
    <w:rsid w:val="00A766D0"/>
    <w:rsid w:val="00A76B10"/>
    <w:rsid w:val="00A845CD"/>
    <w:rsid w:val="00A87621"/>
    <w:rsid w:val="00A9248C"/>
    <w:rsid w:val="00A95882"/>
    <w:rsid w:val="00A97384"/>
    <w:rsid w:val="00AA1FFE"/>
    <w:rsid w:val="00AA37BF"/>
    <w:rsid w:val="00AA7DA6"/>
    <w:rsid w:val="00AB0A99"/>
    <w:rsid w:val="00AB3DF7"/>
    <w:rsid w:val="00AB7015"/>
    <w:rsid w:val="00AB795F"/>
    <w:rsid w:val="00AC4F15"/>
    <w:rsid w:val="00AC6DA9"/>
    <w:rsid w:val="00AD2C73"/>
    <w:rsid w:val="00AD7823"/>
    <w:rsid w:val="00AE0222"/>
    <w:rsid w:val="00AE3546"/>
    <w:rsid w:val="00AE47EF"/>
    <w:rsid w:val="00AE4C7E"/>
    <w:rsid w:val="00AE5344"/>
    <w:rsid w:val="00AE6086"/>
    <w:rsid w:val="00AE79B5"/>
    <w:rsid w:val="00AF0E4F"/>
    <w:rsid w:val="00AF5366"/>
    <w:rsid w:val="00AF6E46"/>
    <w:rsid w:val="00AF71AE"/>
    <w:rsid w:val="00B00BC1"/>
    <w:rsid w:val="00B058C8"/>
    <w:rsid w:val="00B05DAE"/>
    <w:rsid w:val="00B20572"/>
    <w:rsid w:val="00B21151"/>
    <w:rsid w:val="00B27B27"/>
    <w:rsid w:val="00B30689"/>
    <w:rsid w:val="00B328E9"/>
    <w:rsid w:val="00B33040"/>
    <w:rsid w:val="00B34D43"/>
    <w:rsid w:val="00B410D9"/>
    <w:rsid w:val="00B41E8A"/>
    <w:rsid w:val="00B44AE5"/>
    <w:rsid w:val="00B47544"/>
    <w:rsid w:val="00B500CD"/>
    <w:rsid w:val="00B50B55"/>
    <w:rsid w:val="00B61869"/>
    <w:rsid w:val="00B6244D"/>
    <w:rsid w:val="00B714E4"/>
    <w:rsid w:val="00B7352B"/>
    <w:rsid w:val="00B80FAA"/>
    <w:rsid w:val="00B84598"/>
    <w:rsid w:val="00B867E3"/>
    <w:rsid w:val="00B91526"/>
    <w:rsid w:val="00B94842"/>
    <w:rsid w:val="00B97495"/>
    <w:rsid w:val="00B97951"/>
    <w:rsid w:val="00BA15DF"/>
    <w:rsid w:val="00BB7BE4"/>
    <w:rsid w:val="00BC1B78"/>
    <w:rsid w:val="00BC26C8"/>
    <w:rsid w:val="00BD53DE"/>
    <w:rsid w:val="00BD5694"/>
    <w:rsid w:val="00BD75FF"/>
    <w:rsid w:val="00BE2A0F"/>
    <w:rsid w:val="00BE2B32"/>
    <w:rsid w:val="00BE4ECA"/>
    <w:rsid w:val="00BF01DD"/>
    <w:rsid w:val="00BF1A3E"/>
    <w:rsid w:val="00BF33F7"/>
    <w:rsid w:val="00BF3E65"/>
    <w:rsid w:val="00BF5EA3"/>
    <w:rsid w:val="00BF7853"/>
    <w:rsid w:val="00BF7FB1"/>
    <w:rsid w:val="00C02985"/>
    <w:rsid w:val="00C06FE1"/>
    <w:rsid w:val="00C13FD4"/>
    <w:rsid w:val="00C15967"/>
    <w:rsid w:val="00C15E8E"/>
    <w:rsid w:val="00C17AA8"/>
    <w:rsid w:val="00C247AC"/>
    <w:rsid w:val="00C27EF7"/>
    <w:rsid w:val="00C3023A"/>
    <w:rsid w:val="00C342E9"/>
    <w:rsid w:val="00C34BBC"/>
    <w:rsid w:val="00C464D7"/>
    <w:rsid w:val="00C468EF"/>
    <w:rsid w:val="00C543ED"/>
    <w:rsid w:val="00C676A5"/>
    <w:rsid w:val="00C708FB"/>
    <w:rsid w:val="00C709F8"/>
    <w:rsid w:val="00C70FB4"/>
    <w:rsid w:val="00C85A93"/>
    <w:rsid w:val="00C869C2"/>
    <w:rsid w:val="00C878F4"/>
    <w:rsid w:val="00C904F1"/>
    <w:rsid w:val="00CA0663"/>
    <w:rsid w:val="00CA5BCF"/>
    <w:rsid w:val="00CB10D8"/>
    <w:rsid w:val="00CC092B"/>
    <w:rsid w:val="00CC6052"/>
    <w:rsid w:val="00CC7FE1"/>
    <w:rsid w:val="00CD100E"/>
    <w:rsid w:val="00CD1DE5"/>
    <w:rsid w:val="00CD2E4E"/>
    <w:rsid w:val="00CD47A4"/>
    <w:rsid w:val="00CD7AB1"/>
    <w:rsid w:val="00CD7D5C"/>
    <w:rsid w:val="00CE13A9"/>
    <w:rsid w:val="00CE318C"/>
    <w:rsid w:val="00CE5EA7"/>
    <w:rsid w:val="00CF0B9C"/>
    <w:rsid w:val="00CF2F67"/>
    <w:rsid w:val="00CF72D4"/>
    <w:rsid w:val="00D0031A"/>
    <w:rsid w:val="00D0207E"/>
    <w:rsid w:val="00D031F7"/>
    <w:rsid w:val="00D03A99"/>
    <w:rsid w:val="00D114FE"/>
    <w:rsid w:val="00D128E1"/>
    <w:rsid w:val="00D1562D"/>
    <w:rsid w:val="00D1668E"/>
    <w:rsid w:val="00D21E47"/>
    <w:rsid w:val="00D23661"/>
    <w:rsid w:val="00D27C2D"/>
    <w:rsid w:val="00D351A5"/>
    <w:rsid w:val="00D378B2"/>
    <w:rsid w:val="00D40DDE"/>
    <w:rsid w:val="00D41008"/>
    <w:rsid w:val="00D42837"/>
    <w:rsid w:val="00D55985"/>
    <w:rsid w:val="00D56281"/>
    <w:rsid w:val="00D60B73"/>
    <w:rsid w:val="00D61144"/>
    <w:rsid w:val="00D6182B"/>
    <w:rsid w:val="00D6225E"/>
    <w:rsid w:val="00D62FCA"/>
    <w:rsid w:val="00D66B42"/>
    <w:rsid w:val="00D741D3"/>
    <w:rsid w:val="00D76079"/>
    <w:rsid w:val="00D7613D"/>
    <w:rsid w:val="00D81F07"/>
    <w:rsid w:val="00D841FF"/>
    <w:rsid w:val="00D90041"/>
    <w:rsid w:val="00DA547A"/>
    <w:rsid w:val="00DA63CC"/>
    <w:rsid w:val="00DA6576"/>
    <w:rsid w:val="00DB2267"/>
    <w:rsid w:val="00DB25D2"/>
    <w:rsid w:val="00DB4271"/>
    <w:rsid w:val="00DB4E8C"/>
    <w:rsid w:val="00DB7BAF"/>
    <w:rsid w:val="00DC07B8"/>
    <w:rsid w:val="00DC1C37"/>
    <w:rsid w:val="00DC57DD"/>
    <w:rsid w:val="00DD6E8B"/>
    <w:rsid w:val="00DD7BB3"/>
    <w:rsid w:val="00DE286A"/>
    <w:rsid w:val="00DE7604"/>
    <w:rsid w:val="00DF0324"/>
    <w:rsid w:val="00DF143F"/>
    <w:rsid w:val="00DF7293"/>
    <w:rsid w:val="00DF78E5"/>
    <w:rsid w:val="00E01FB0"/>
    <w:rsid w:val="00E0751D"/>
    <w:rsid w:val="00E11463"/>
    <w:rsid w:val="00E156B5"/>
    <w:rsid w:val="00E17737"/>
    <w:rsid w:val="00E20D1D"/>
    <w:rsid w:val="00E25431"/>
    <w:rsid w:val="00E3285C"/>
    <w:rsid w:val="00E33E00"/>
    <w:rsid w:val="00E3498E"/>
    <w:rsid w:val="00E35971"/>
    <w:rsid w:val="00E35C9C"/>
    <w:rsid w:val="00E3632F"/>
    <w:rsid w:val="00E416F3"/>
    <w:rsid w:val="00E4339F"/>
    <w:rsid w:val="00E44F31"/>
    <w:rsid w:val="00E45028"/>
    <w:rsid w:val="00E535F0"/>
    <w:rsid w:val="00E54085"/>
    <w:rsid w:val="00E54B85"/>
    <w:rsid w:val="00E56738"/>
    <w:rsid w:val="00E60652"/>
    <w:rsid w:val="00E65A65"/>
    <w:rsid w:val="00E663EE"/>
    <w:rsid w:val="00E71B6C"/>
    <w:rsid w:val="00E72694"/>
    <w:rsid w:val="00E74AAA"/>
    <w:rsid w:val="00E75B09"/>
    <w:rsid w:val="00E761AC"/>
    <w:rsid w:val="00E76BB8"/>
    <w:rsid w:val="00E778EC"/>
    <w:rsid w:val="00E81A7D"/>
    <w:rsid w:val="00E834C6"/>
    <w:rsid w:val="00E847BE"/>
    <w:rsid w:val="00E95440"/>
    <w:rsid w:val="00E9634B"/>
    <w:rsid w:val="00EA10A8"/>
    <w:rsid w:val="00EA390A"/>
    <w:rsid w:val="00EA5417"/>
    <w:rsid w:val="00EA61D6"/>
    <w:rsid w:val="00EA61F7"/>
    <w:rsid w:val="00EA6BB3"/>
    <w:rsid w:val="00EB2EC0"/>
    <w:rsid w:val="00EB4F8E"/>
    <w:rsid w:val="00EC1F52"/>
    <w:rsid w:val="00EC4C51"/>
    <w:rsid w:val="00EC7BCA"/>
    <w:rsid w:val="00ED19BA"/>
    <w:rsid w:val="00EE1F79"/>
    <w:rsid w:val="00EE24B7"/>
    <w:rsid w:val="00EE6D75"/>
    <w:rsid w:val="00EF355D"/>
    <w:rsid w:val="00EF3B19"/>
    <w:rsid w:val="00EF6868"/>
    <w:rsid w:val="00F02EC8"/>
    <w:rsid w:val="00F07DF9"/>
    <w:rsid w:val="00F131CE"/>
    <w:rsid w:val="00F1364E"/>
    <w:rsid w:val="00F14C9E"/>
    <w:rsid w:val="00F1769C"/>
    <w:rsid w:val="00F17ED6"/>
    <w:rsid w:val="00F4083C"/>
    <w:rsid w:val="00F455DF"/>
    <w:rsid w:val="00F4747C"/>
    <w:rsid w:val="00F51421"/>
    <w:rsid w:val="00F51947"/>
    <w:rsid w:val="00F55B9F"/>
    <w:rsid w:val="00F577EB"/>
    <w:rsid w:val="00F60BE3"/>
    <w:rsid w:val="00F7082B"/>
    <w:rsid w:val="00F7266B"/>
    <w:rsid w:val="00F72B06"/>
    <w:rsid w:val="00F753E8"/>
    <w:rsid w:val="00F80A1B"/>
    <w:rsid w:val="00F820F7"/>
    <w:rsid w:val="00F852F3"/>
    <w:rsid w:val="00F87938"/>
    <w:rsid w:val="00F94CD2"/>
    <w:rsid w:val="00F961AD"/>
    <w:rsid w:val="00F97EFC"/>
    <w:rsid w:val="00FA03B0"/>
    <w:rsid w:val="00FA08A9"/>
    <w:rsid w:val="00FA29E0"/>
    <w:rsid w:val="00FA48F2"/>
    <w:rsid w:val="00FA505B"/>
    <w:rsid w:val="00FA7F41"/>
    <w:rsid w:val="00FB0902"/>
    <w:rsid w:val="00FB0A1C"/>
    <w:rsid w:val="00FD118F"/>
    <w:rsid w:val="00FD13B0"/>
    <w:rsid w:val="00FD58CF"/>
    <w:rsid w:val="00FD64AC"/>
    <w:rsid w:val="00FE01B1"/>
    <w:rsid w:val="00FE1371"/>
    <w:rsid w:val="00FE241E"/>
    <w:rsid w:val="00FE3724"/>
    <w:rsid w:val="00FE3E24"/>
    <w:rsid w:val="00FE4BB9"/>
    <w:rsid w:val="00FF047A"/>
    <w:rsid w:val="00FF1668"/>
    <w:rsid w:val="00FF168F"/>
    <w:rsid w:val="00FF3F24"/>
    <w:rsid w:val="00FF6C07"/>
    <w:rsid w:val="00FF7F68"/>
    <w:rsid w:val="0EA9536D"/>
    <w:rsid w:val="17870A8A"/>
    <w:rsid w:val="21B57190"/>
    <w:rsid w:val="22BA5227"/>
    <w:rsid w:val="25F2FE46"/>
    <w:rsid w:val="26817B4B"/>
    <w:rsid w:val="30EA93DB"/>
    <w:rsid w:val="3579E88D"/>
    <w:rsid w:val="47C83F8A"/>
    <w:rsid w:val="49583EC3"/>
    <w:rsid w:val="4A7E9712"/>
    <w:rsid w:val="502DF38B"/>
    <w:rsid w:val="55F5A413"/>
    <w:rsid w:val="5859F72A"/>
    <w:rsid w:val="5BB0BC97"/>
    <w:rsid w:val="5BD54339"/>
    <w:rsid w:val="5D538301"/>
    <w:rsid w:val="717B6C06"/>
    <w:rsid w:val="7310BC7B"/>
    <w:rsid w:val="731731D1"/>
    <w:rsid w:val="76B03C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B33AAD69-5872-49B4-9F40-43733F9B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customStyle="1" w:styleId="NumberedHeading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6"/>
      </w:numPr>
    </w:pPr>
  </w:style>
  <w:style w:type="numbering" w:customStyle="1" w:styleId="CurrentList12">
    <w:name w:val="Current List12"/>
    <w:uiPriority w:val="99"/>
    <w:rsid w:val="00E74AAA"/>
    <w:pPr>
      <w:numPr>
        <w:numId w:val="20"/>
      </w:numPr>
    </w:pPr>
  </w:style>
  <w:style w:type="numbering" w:customStyle="1" w:styleId="CurrentList2">
    <w:name w:val="Current List2"/>
    <w:uiPriority w:val="99"/>
    <w:rsid w:val="00F1364E"/>
    <w:pPr>
      <w:numPr>
        <w:numId w:val="7"/>
      </w:numPr>
    </w:pPr>
  </w:style>
  <w:style w:type="numbering" w:customStyle="1" w:styleId="CurrentList3">
    <w:name w:val="Current List3"/>
    <w:uiPriority w:val="99"/>
    <w:rsid w:val="00F1364E"/>
    <w:pPr>
      <w:numPr>
        <w:numId w:val="9"/>
      </w:numPr>
    </w:pPr>
  </w:style>
  <w:style w:type="numbering" w:customStyle="1" w:styleId="CurrentList4">
    <w:name w:val="Current List4"/>
    <w:uiPriority w:val="99"/>
    <w:rsid w:val="00982D29"/>
    <w:pPr>
      <w:numPr>
        <w:numId w:val="10"/>
      </w:numPr>
    </w:pPr>
  </w:style>
  <w:style w:type="numbering" w:customStyle="1" w:styleId="CurrentList5">
    <w:name w:val="Current List5"/>
    <w:uiPriority w:val="99"/>
    <w:rsid w:val="00982D29"/>
    <w:pPr>
      <w:numPr>
        <w:numId w:val="11"/>
      </w:numPr>
    </w:pPr>
  </w:style>
  <w:style w:type="numbering" w:customStyle="1" w:styleId="CurrentList6">
    <w:name w:val="Current List6"/>
    <w:uiPriority w:val="99"/>
    <w:rsid w:val="00982D29"/>
    <w:pPr>
      <w:numPr>
        <w:numId w:val="12"/>
      </w:numPr>
    </w:pPr>
  </w:style>
  <w:style w:type="numbering" w:customStyle="1" w:styleId="CurrentList7">
    <w:name w:val="Current List7"/>
    <w:uiPriority w:val="99"/>
    <w:rsid w:val="00982D29"/>
    <w:pPr>
      <w:numPr>
        <w:numId w:val="13"/>
      </w:numPr>
    </w:pPr>
  </w:style>
  <w:style w:type="numbering" w:customStyle="1" w:styleId="CurrentList8">
    <w:name w:val="Current List8"/>
    <w:uiPriority w:val="99"/>
    <w:rsid w:val="00982D29"/>
    <w:pPr>
      <w:numPr>
        <w:numId w:val="14"/>
      </w:numPr>
    </w:pPr>
  </w:style>
  <w:style w:type="numbering" w:customStyle="1" w:styleId="CurrentList9">
    <w:name w:val="Current List9"/>
    <w:uiPriority w:val="99"/>
    <w:rsid w:val="00982D29"/>
    <w:pPr>
      <w:numPr>
        <w:numId w:val="15"/>
      </w:numPr>
    </w:pPr>
  </w:style>
  <w:style w:type="numbering" w:customStyle="1" w:styleId="CurrentList10">
    <w:name w:val="Current List10"/>
    <w:uiPriority w:val="99"/>
    <w:rsid w:val="00982D29"/>
    <w:pPr>
      <w:numPr>
        <w:numId w:val="16"/>
      </w:numPr>
    </w:pPr>
  </w:style>
  <w:style w:type="numbering" w:customStyle="1" w:styleId="CurrentList11">
    <w:name w:val="Current List11"/>
    <w:uiPriority w:val="99"/>
    <w:rsid w:val="00982D29"/>
    <w:pPr>
      <w:numPr>
        <w:numId w:val="17"/>
      </w:numPr>
    </w:pPr>
  </w:style>
  <w:style w:type="numbering" w:customStyle="1" w:styleId="CurrentList13">
    <w:name w:val="Current List13"/>
    <w:uiPriority w:val="99"/>
    <w:rsid w:val="00FA505B"/>
    <w:pPr>
      <w:numPr>
        <w:numId w:val="22"/>
      </w:numPr>
    </w:pPr>
  </w:style>
  <w:style w:type="numbering" w:customStyle="1" w:styleId="CurrentList14">
    <w:name w:val="Current List14"/>
    <w:uiPriority w:val="99"/>
    <w:rsid w:val="00FA505B"/>
    <w:pPr>
      <w:numPr>
        <w:numId w:val="23"/>
      </w:numPr>
    </w:pPr>
  </w:style>
  <w:style w:type="numbering" w:customStyle="1" w:styleId="CurrentList15">
    <w:name w:val="Current List15"/>
    <w:uiPriority w:val="99"/>
    <w:rsid w:val="00FA505B"/>
    <w:pPr>
      <w:numPr>
        <w:numId w:val="25"/>
      </w:numPr>
    </w:pPr>
  </w:style>
  <w:style w:type="paragraph" w:styleId="TOC1">
    <w:name w:val="toc 1"/>
    <w:basedOn w:val="Heading1"/>
    <w:next w:val="Normal"/>
    <w:autoRedefine/>
    <w:uiPriority w:val="39"/>
    <w:unhideWhenUsed/>
    <w:rsid w:val="00801971"/>
    <w:pPr>
      <w:tabs>
        <w:tab w:val="right" w:leader="dot" w:pos="9628"/>
      </w:tabs>
      <w:spacing w:after="100"/>
    </w:pPr>
  </w:style>
  <w:style w:type="paragraph" w:styleId="TOC2">
    <w:name w:val="toc 2"/>
    <w:basedOn w:val="Heading2"/>
    <w:next w:val="Normal"/>
    <w:autoRedefine/>
    <w:uiPriority w:val="39"/>
    <w:unhideWhenUsed/>
    <w:rsid w:val="0028016E"/>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unhideWhenUsed/>
    <w:rsid w:val="00605443"/>
    <w:rPr>
      <w:sz w:val="16"/>
      <w:szCs w:val="16"/>
    </w:rPr>
  </w:style>
  <w:style w:type="paragraph" w:styleId="CommentText">
    <w:name w:val="annotation text"/>
    <w:basedOn w:val="Normal"/>
    <w:link w:val="CommentTextChar"/>
    <w:unhideWhenUsed/>
    <w:rsid w:val="00605443"/>
    <w:pPr>
      <w:spacing w:line="240" w:lineRule="auto"/>
    </w:pPr>
    <w:rPr>
      <w:sz w:val="20"/>
      <w:szCs w:val="20"/>
    </w:rPr>
  </w:style>
  <w:style w:type="character" w:customStyle="1" w:styleId="CommentTextChar">
    <w:name w:val="Comment Text Char"/>
    <w:basedOn w:val="DefaultParagraphFont"/>
    <w:link w:val="CommentText"/>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FootnoteText">
    <w:name w:val="footnote text"/>
    <w:basedOn w:val="Normal"/>
    <w:link w:val="FootnoteTextChar"/>
    <w:semiHidden/>
    <w:rsid w:val="00693611"/>
    <w:pPr>
      <w:spacing w:after="0" w:line="240" w:lineRule="auto"/>
      <w:ind w:left="720"/>
    </w:pPr>
    <w:rPr>
      <w:rFonts w:eastAsia="Batang" w:cs="Times New Roman"/>
      <w:color w:val="000000"/>
      <w:sz w:val="20"/>
      <w:szCs w:val="20"/>
      <w:lang w:val="x-none" w:eastAsia="ko-KR"/>
    </w:rPr>
  </w:style>
  <w:style w:type="character" w:customStyle="1" w:styleId="FootnoteTextChar">
    <w:name w:val="Footnote Text Char"/>
    <w:basedOn w:val="DefaultParagraphFont"/>
    <w:link w:val="FootnoteText"/>
    <w:semiHidden/>
    <w:rsid w:val="00693611"/>
    <w:rPr>
      <w:rFonts w:ascii="Arial" w:eastAsia="Batang" w:hAnsi="Arial" w:cs="Times New Roman"/>
      <w:color w:val="000000"/>
      <w:sz w:val="20"/>
      <w:szCs w:val="20"/>
      <w:lang w:val="x-none" w:eastAsia="ko-KR"/>
    </w:rPr>
  </w:style>
  <w:style w:type="character" w:styleId="FootnoteReference">
    <w:name w:val="footnote reference"/>
    <w:semiHidden/>
    <w:rsid w:val="00693611"/>
    <w:rPr>
      <w:vertAlign w:val="superscript"/>
    </w:rPr>
  </w:style>
  <w:style w:type="paragraph" w:customStyle="1" w:styleId="Default">
    <w:name w:val="Default"/>
    <w:rsid w:val="00693611"/>
    <w:pPr>
      <w:autoSpaceDE w:val="0"/>
      <w:autoSpaceDN w:val="0"/>
      <w:adjustRightInd w:val="0"/>
    </w:pPr>
    <w:rPr>
      <w:rFonts w:ascii="Arial" w:eastAsia="Batang" w:hAnsi="Arial" w:cs="Arial"/>
      <w:color w:val="000000"/>
      <w:lang w:eastAsia="en-AU"/>
    </w:rPr>
  </w:style>
  <w:style w:type="paragraph" w:styleId="BodyText">
    <w:name w:val="Body Text"/>
    <w:link w:val="BodyTextChar"/>
    <w:uiPriority w:val="99"/>
    <w:rsid w:val="006B58C8"/>
    <w:pPr>
      <w:tabs>
        <w:tab w:val="left" w:pos="567"/>
      </w:tabs>
      <w:spacing w:before="120" w:after="120" w:line="260" w:lineRule="exact"/>
      <w:ind w:left="567"/>
    </w:pPr>
    <w:rPr>
      <w:rFonts w:ascii="Arial" w:eastAsia="Batang" w:hAnsi="Arial" w:cs="Times New Roman"/>
      <w:sz w:val="22"/>
      <w:szCs w:val="22"/>
      <w:lang w:eastAsia="en-AU"/>
    </w:rPr>
  </w:style>
  <w:style w:type="character" w:customStyle="1" w:styleId="BodyTextChar">
    <w:name w:val="Body Text Char"/>
    <w:basedOn w:val="DefaultParagraphFont"/>
    <w:link w:val="BodyText"/>
    <w:uiPriority w:val="99"/>
    <w:rsid w:val="006B58C8"/>
    <w:rPr>
      <w:rFonts w:ascii="Arial" w:eastAsia="Batang" w:hAnsi="Arial" w:cs="Times New Roman"/>
      <w:sz w:val="22"/>
      <w:szCs w:val="22"/>
      <w:lang w:eastAsia="en-AU"/>
    </w:rPr>
  </w:style>
  <w:style w:type="paragraph" w:styleId="NormalWeb">
    <w:name w:val="Normal (Web)"/>
    <w:basedOn w:val="Normal"/>
    <w:rsid w:val="003011B2"/>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D0031A"/>
    <w:rPr>
      <w:rFonts w:ascii="Arial" w:hAnsi="Arial"/>
      <w:sz w:val="22"/>
    </w:rPr>
  </w:style>
  <w:style w:type="paragraph" w:styleId="ListParagraph">
    <w:name w:val="List Paragraph"/>
    <w:basedOn w:val="Normal"/>
    <w:uiPriority w:val="34"/>
    <w:qFormat/>
    <w:rsid w:val="004123C9"/>
    <w:pPr>
      <w:spacing w:after="0" w:line="240" w:lineRule="auto"/>
      <w:ind w:left="720"/>
      <w:contextualSpacing/>
    </w:pPr>
    <w:rPr>
      <w:rFonts w:eastAsia="Batang" w:cs="Arial"/>
      <w:color w:val="000000"/>
      <w:szCs w:val="22"/>
      <w:lang w:eastAsia="ko-KR"/>
    </w:rPr>
  </w:style>
  <w:style w:type="character" w:styleId="FollowedHyperlink">
    <w:name w:val="FollowedHyperlink"/>
    <w:basedOn w:val="DefaultParagraphFont"/>
    <w:uiPriority w:val="99"/>
    <w:semiHidden/>
    <w:unhideWhenUsed/>
    <w:rsid w:val="001A0FA7"/>
    <w:rPr>
      <w:color w:val="B64916" w:themeColor="followedHyperlink"/>
      <w:u w:val="single"/>
    </w:rPr>
  </w:style>
  <w:style w:type="character" w:customStyle="1" w:styleId="normaltextrun">
    <w:name w:val="normaltextrun"/>
    <w:rsid w:val="00FF168F"/>
  </w:style>
  <w:style w:type="paragraph" w:customStyle="1" w:styleId="paragraph">
    <w:name w:val="paragraph"/>
    <w:basedOn w:val="Normal"/>
    <w:rsid w:val="00B94842"/>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B94842"/>
  </w:style>
  <w:style w:type="character" w:styleId="Mention">
    <w:name w:val="Mention"/>
    <w:basedOn w:val="DefaultParagraphFont"/>
    <w:uiPriority w:val="99"/>
    <w:unhideWhenUsed/>
    <w:rsid w:val="006D55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49264">
      <w:bodyDiv w:val="1"/>
      <w:marLeft w:val="0"/>
      <w:marRight w:val="0"/>
      <w:marTop w:val="0"/>
      <w:marBottom w:val="0"/>
      <w:divBdr>
        <w:top w:val="none" w:sz="0" w:space="0" w:color="auto"/>
        <w:left w:val="none" w:sz="0" w:space="0" w:color="auto"/>
        <w:bottom w:val="none" w:sz="0" w:space="0" w:color="auto"/>
        <w:right w:val="none" w:sz="0" w:space="0" w:color="auto"/>
      </w:divBdr>
      <w:divsChild>
        <w:div w:id="263391781">
          <w:marLeft w:val="0"/>
          <w:marRight w:val="0"/>
          <w:marTop w:val="0"/>
          <w:marBottom w:val="0"/>
          <w:divBdr>
            <w:top w:val="none" w:sz="0" w:space="0" w:color="auto"/>
            <w:left w:val="none" w:sz="0" w:space="0" w:color="auto"/>
            <w:bottom w:val="none" w:sz="0" w:space="0" w:color="auto"/>
            <w:right w:val="none" w:sz="0" w:space="0" w:color="auto"/>
          </w:divBdr>
        </w:div>
        <w:div w:id="1020856468">
          <w:marLeft w:val="0"/>
          <w:marRight w:val="0"/>
          <w:marTop w:val="0"/>
          <w:marBottom w:val="0"/>
          <w:divBdr>
            <w:top w:val="none" w:sz="0" w:space="0" w:color="auto"/>
            <w:left w:val="none" w:sz="0" w:space="0" w:color="auto"/>
            <w:bottom w:val="none" w:sz="0" w:space="0" w:color="auto"/>
            <w:right w:val="none" w:sz="0" w:space="0" w:color="auto"/>
          </w:divBdr>
        </w:div>
      </w:divsChild>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reg.bom.gov.au/catalogue/heatwave.pdf" TargetMode="External"/><Relationship Id="rId39" Type="http://schemas.openxmlformats.org/officeDocument/2006/relationships/image" Target="media/image10.png"/><Relationship Id="rId21" Type="http://schemas.openxmlformats.org/officeDocument/2006/relationships/hyperlink" Target="http://www.bom.gov.au/australia/heatwave/knowledge-centre/includes/national_heatwave_warning_framework.docx" TargetMode="External"/><Relationship Id="rId34" Type="http://schemas.openxmlformats.org/officeDocument/2006/relationships/hyperlink" Target="http://www.bom.gov.au/research/publications/cawcrreports/CTR_060.pdf"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webreg@bom.gov.au" TargetMode="External"/><Relationship Id="rId11" Type="http://schemas.openxmlformats.org/officeDocument/2006/relationships/endnotes" Target="endnotes.xml"/><Relationship Id="rId24" Type="http://schemas.openxmlformats.org/officeDocument/2006/relationships/hyperlink" Target="http://www.bom.gov.au/australia/heatwave/knowledge-centre/" TargetMode="External"/><Relationship Id="rId32" Type="http://schemas.openxmlformats.org/officeDocument/2006/relationships/hyperlink" Target="mailto:webreg@bom.gov.au"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bom.gov.au/australia/heatwave/knowledge-centre/includes/national_heatwave_warning_framework.docx" TargetMode="External"/><Relationship Id="rId27" Type="http://schemas.openxmlformats.org/officeDocument/2006/relationships/hyperlink" Target="http://reg.bom.gov.au/catalogue/GIS2Web.pdf" TargetMode="External"/><Relationship Id="rId30" Type="http://schemas.openxmlformats.org/officeDocument/2006/relationships/hyperlink" Target="http://www.bom.gov.au/australia/heatwave/"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ftp://ftp.bom.gov.au/anon/sample/catalogue/Heatwave/" TargetMode="External"/><Relationship Id="rId33" Type="http://schemas.openxmlformats.org/officeDocument/2006/relationships/hyperlink" Target="http://www.bom.gov.au/australia/warnings/index.shtml"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reg.bom.gov.au/catalogue/heatwave.pdf" TargetMode="External"/><Relationship Id="rId28" Type="http://schemas.openxmlformats.org/officeDocument/2006/relationships/hyperlink" Target="http://www.bom.gov.au/metadata/catalogue/about.shtml"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s://reg.bom.gov.au/reguser/by_prod/HWDecisionSupport/"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nowledge.aidr.org.au/media/9104/aidr_handbookcollection_publicinfoandwarnings_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beb8b15-e6a5-452f-84b2-f824999f2992" xsi:nil="true"/>
    <lcf76f155ced4ddcb4097134ff3c332f xmlns="c7c9df58-c8ef-41d2-9a65-f7a3e70cddbc">
      <Terms xmlns="http://schemas.microsoft.com/office/infopath/2007/PartnerControls"/>
    </lcf76f155ced4ddcb4097134ff3c332f>
    <Recruitment xmlns="c7c9df58-c8ef-41d2-9a65-f7a3e70cddbc" xsi:nil="true"/>
    <_Flow_SignoffStatus xmlns="c7c9df58-c8ef-41d2-9a65-f7a3e70cdd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0" ma:contentTypeDescription="Create a new document." ma:contentTypeScope="" ma:versionID="823dc9a51405254f78276a2fafb03fa7">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3c514e61a45227bbe3dade48af5c652e"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1beb8b15-e6a5-452f-84b2-f824999f2992"/>
    <ds:schemaRef ds:uri="c7c9df58-c8ef-41d2-9a65-f7a3e70cddbc"/>
  </ds:schemaRefs>
</ds:datastoreItem>
</file>

<file path=customXml/itemProps4.xml><?xml version="1.0" encoding="utf-8"?>
<ds:datastoreItem xmlns:ds="http://schemas.openxmlformats.org/officeDocument/2006/customXml" ds:itemID="{BF85FBD6-E869-425D-98C8-90DD36AC9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5577</Words>
  <Characters>31793</Characters>
  <Application>Microsoft Office Word</Application>
  <DocSecurity>2</DocSecurity>
  <Lines>264</Lines>
  <Paragraphs>74</Paragraphs>
  <ScaleCrop>false</ScaleCrop>
  <HeadingPairs>
    <vt:vector size="2" baseType="variant">
      <vt:variant>
        <vt:lpstr>Title</vt:lpstr>
      </vt:variant>
      <vt:variant>
        <vt:i4>1</vt:i4>
      </vt:variant>
    </vt:vector>
  </HeadingPairs>
  <TitlesOfParts>
    <vt:vector size="1" baseType="lpstr">
      <vt:lpstr>Heatwave Service Level Specification 2024–25</vt:lpstr>
    </vt:vector>
  </TitlesOfParts>
  <Company/>
  <LinksUpToDate>false</LinksUpToDate>
  <CharactersWithSpaces>37296</CharactersWithSpaces>
  <SharedDoc>false</SharedDoc>
  <HLinks>
    <vt:vector size="576" baseType="variant">
      <vt:variant>
        <vt:i4>1048636</vt:i4>
      </vt:variant>
      <vt:variant>
        <vt:i4>599</vt:i4>
      </vt:variant>
      <vt:variant>
        <vt:i4>0</vt:i4>
      </vt:variant>
      <vt:variant>
        <vt:i4>5</vt:i4>
      </vt:variant>
      <vt:variant>
        <vt:lpwstr/>
      </vt:variant>
      <vt:variant>
        <vt:lpwstr>_Toc179467238</vt:lpwstr>
      </vt:variant>
      <vt:variant>
        <vt:i4>1048636</vt:i4>
      </vt:variant>
      <vt:variant>
        <vt:i4>593</vt:i4>
      </vt:variant>
      <vt:variant>
        <vt:i4>0</vt:i4>
      </vt:variant>
      <vt:variant>
        <vt:i4>5</vt:i4>
      </vt:variant>
      <vt:variant>
        <vt:lpwstr/>
      </vt:variant>
      <vt:variant>
        <vt:lpwstr>_Toc179467237</vt:lpwstr>
      </vt:variant>
      <vt:variant>
        <vt:i4>1048636</vt:i4>
      </vt:variant>
      <vt:variant>
        <vt:i4>587</vt:i4>
      </vt:variant>
      <vt:variant>
        <vt:i4>0</vt:i4>
      </vt:variant>
      <vt:variant>
        <vt:i4>5</vt:i4>
      </vt:variant>
      <vt:variant>
        <vt:lpwstr/>
      </vt:variant>
      <vt:variant>
        <vt:lpwstr>_Toc179467236</vt:lpwstr>
      </vt:variant>
      <vt:variant>
        <vt:i4>1048636</vt:i4>
      </vt:variant>
      <vt:variant>
        <vt:i4>581</vt:i4>
      </vt:variant>
      <vt:variant>
        <vt:i4>0</vt:i4>
      </vt:variant>
      <vt:variant>
        <vt:i4>5</vt:i4>
      </vt:variant>
      <vt:variant>
        <vt:lpwstr/>
      </vt:variant>
      <vt:variant>
        <vt:lpwstr>_Toc179467235</vt:lpwstr>
      </vt:variant>
      <vt:variant>
        <vt:i4>1048636</vt:i4>
      </vt:variant>
      <vt:variant>
        <vt:i4>572</vt:i4>
      </vt:variant>
      <vt:variant>
        <vt:i4>0</vt:i4>
      </vt:variant>
      <vt:variant>
        <vt:i4>5</vt:i4>
      </vt:variant>
      <vt:variant>
        <vt:lpwstr/>
      </vt:variant>
      <vt:variant>
        <vt:lpwstr>_Toc179467234</vt:lpwstr>
      </vt:variant>
      <vt:variant>
        <vt:i4>1048636</vt:i4>
      </vt:variant>
      <vt:variant>
        <vt:i4>566</vt:i4>
      </vt:variant>
      <vt:variant>
        <vt:i4>0</vt:i4>
      </vt:variant>
      <vt:variant>
        <vt:i4>5</vt:i4>
      </vt:variant>
      <vt:variant>
        <vt:lpwstr/>
      </vt:variant>
      <vt:variant>
        <vt:lpwstr>_Toc179467233</vt:lpwstr>
      </vt:variant>
      <vt:variant>
        <vt:i4>1048636</vt:i4>
      </vt:variant>
      <vt:variant>
        <vt:i4>560</vt:i4>
      </vt:variant>
      <vt:variant>
        <vt:i4>0</vt:i4>
      </vt:variant>
      <vt:variant>
        <vt:i4>5</vt:i4>
      </vt:variant>
      <vt:variant>
        <vt:lpwstr/>
      </vt:variant>
      <vt:variant>
        <vt:lpwstr>_Toc179467232</vt:lpwstr>
      </vt:variant>
      <vt:variant>
        <vt:i4>1048636</vt:i4>
      </vt:variant>
      <vt:variant>
        <vt:i4>554</vt:i4>
      </vt:variant>
      <vt:variant>
        <vt:i4>0</vt:i4>
      </vt:variant>
      <vt:variant>
        <vt:i4>5</vt:i4>
      </vt:variant>
      <vt:variant>
        <vt:lpwstr/>
      </vt:variant>
      <vt:variant>
        <vt:lpwstr>_Toc179467231</vt:lpwstr>
      </vt:variant>
      <vt:variant>
        <vt:i4>1048636</vt:i4>
      </vt:variant>
      <vt:variant>
        <vt:i4>548</vt:i4>
      </vt:variant>
      <vt:variant>
        <vt:i4>0</vt:i4>
      </vt:variant>
      <vt:variant>
        <vt:i4>5</vt:i4>
      </vt:variant>
      <vt:variant>
        <vt:lpwstr/>
      </vt:variant>
      <vt:variant>
        <vt:lpwstr>_Toc179467230</vt:lpwstr>
      </vt:variant>
      <vt:variant>
        <vt:i4>1114172</vt:i4>
      </vt:variant>
      <vt:variant>
        <vt:i4>542</vt:i4>
      </vt:variant>
      <vt:variant>
        <vt:i4>0</vt:i4>
      </vt:variant>
      <vt:variant>
        <vt:i4>5</vt:i4>
      </vt:variant>
      <vt:variant>
        <vt:lpwstr/>
      </vt:variant>
      <vt:variant>
        <vt:lpwstr>_Toc179467229</vt:lpwstr>
      </vt:variant>
      <vt:variant>
        <vt:i4>1114172</vt:i4>
      </vt:variant>
      <vt:variant>
        <vt:i4>536</vt:i4>
      </vt:variant>
      <vt:variant>
        <vt:i4>0</vt:i4>
      </vt:variant>
      <vt:variant>
        <vt:i4>5</vt:i4>
      </vt:variant>
      <vt:variant>
        <vt:lpwstr/>
      </vt:variant>
      <vt:variant>
        <vt:lpwstr>_Toc179467228</vt:lpwstr>
      </vt:variant>
      <vt:variant>
        <vt:i4>1114172</vt:i4>
      </vt:variant>
      <vt:variant>
        <vt:i4>530</vt:i4>
      </vt:variant>
      <vt:variant>
        <vt:i4>0</vt:i4>
      </vt:variant>
      <vt:variant>
        <vt:i4>5</vt:i4>
      </vt:variant>
      <vt:variant>
        <vt:lpwstr/>
      </vt:variant>
      <vt:variant>
        <vt:lpwstr>_Toc179467227</vt:lpwstr>
      </vt:variant>
      <vt:variant>
        <vt:i4>1114172</vt:i4>
      </vt:variant>
      <vt:variant>
        <vt:i4>524</vt:i4>
      </vt:variant>
      <vt:variant>
        <vt:i4>0</vt:i4>
      </vt:variant>
      <vt:variant>
        <vt:i4>5</vt:i4>
      </vt:variant>
      <vt:variant>
        <vt:lpwstr/>
      </vt:variant>
      <vt:variant>
        <vt:lpwstr>_Toc179467226</vt:lpwstr>
      </vt:variant>
      <vt:variant>
        <vt:i4>1114172</vt:i4>
      </vt:variant>
      <vt:variant>
        <vt:i4>518</vt:i4>
      </vt:variant>
      <vt:variant>
        <vt:i4>0</vt:i4>
      </vt:variant>
      <vt:variant>
        <vt:i4>5</vt:i4>
      </vt:variant>
      <vt:variant>
        <vt:lpwstr/>
      </vt:variant>
      <vt:variant>
        <vt:lpwstr>_Toc179467225</vt:lpwstr>
      </vt:variant>
      <vt:variant>
        <vt:i4>1114172</vt:i4>
      </vt:variant>
      <vt:variant>
        <vt:i4>512</vt:i4>
      </vt:variant>
      <vt:variant>
        <vt:i4>0</vt:i4>
      </vt:variant>
      <vt:variant>
        <vt:i4>5</vt:i4>
      </vt:variant>
      <vt:variant>
        <vt:lpwstr/>
      </vt:variant>
      <vt:variant>
        <vt:lpwstr>_Toc179467224</vt:lpwstr>
      </vt:variant>
      <vt:variant>
        <vt:i4>1114172</vt:i4>
      </vt:variant>
      <vt:variant>
        <vt:i4>506</vt:i4>
      </vt:variant>
      <vt:variant>
        <vt:i4>0</vt:i4>
      </vt:variant>
      <vt:variant>
        <vt:i4>5</vt:i4>
      </vt:variant>
      <vt:variant>
        <vt:lpwstr/>
      </vt:variant>
      <vt:variant>
        <vt:lpwstr>_Toc179467223</vt:lpwstr>
      </vt:variant>
      <vt:variant>
        <vt:i4>1114172</vt:i4>
      </vt:variant>
      <vt:variant>
        <vt:i4>500</vt:i4>
      </vt:variant>
      <vt:variant>
        <vt:i4>0</vt:i4>
      </vt:variant>
      <vt:variant>
        <vt:i4>5</vt:i4>
      </vt:variant>
      <vt:variant>
        <vt:lpwstr/>
      </vt:variant>
      <vt:variant>
        <vt:lpwstr>_Toc179467222</vt:lpwstr>
      </vt:variant>
      <vt:variant>
        <vt:i4>1114172</vt:i4>
      </vt:variant>
      <vt:variant>
        <vt:i4>494</vt:i4>
      </vt:variant>
      <vt:variant>
        <vt:i4>0</vt:i4>
      </vt:variant>
      <vt:variant>
        <vt:i4>5</vt:i4>
      </vt:variant>
      <vt:variant>
        <vt:lpwstr/>
      </vt:variant>
      <vt:variant>
        <vt:lpwstr>_Toc179467221</vt:lpwstr>
      </vt:variant>
      <vt:variant>
        <vt:i4>5570683</vt:i4>
      </vt:variant>
      <vt:variant>
        <vt:i4>447</vt:i4>
      </vt:variant>
      <vt:variant>
        <vt:i4>0</vt:i4>
      </vt:variant>
      <vt:variant>
        <vt:i4>5</vt:i4>
      </vt:variant>
      <vt:variant>
        <vt:lpwstr>http://www.bom.gov.au/research/publications/cawcrreports/CTR_060.pdf</vt:lpwstr>
      </vt:variant>
      <vt:variant>
        <vt:lpwstr/>
      </vt:variant>
      <vt:variant>
        <vt:i4>5308492</vt:i4>
      </vt:variant>
      <vt:variant>
        <vt:i4>444</vt:i4>
      </vt:variant>
      <vt:variant>
        <vt:i4>0</vt:i4>
      </vt:variant>
      <vt:variant>
        <vt:i4>5</vt:i4>
      </vt:variant>
      <vt:variant>
        <vt:lpwstr>http://www.bom.gov.au/australia/warnings/index.shtml</vt:lpwstr>
      </vt:variant>
      <vt:variant>
        <vt:lpwstr/>
      </vt:variant>
      <vt:variant>
        <vt:i4>2555973</vt:i4>
      </vt:variant>
      <vt:variant>
        <vt:i4>435</vt:i4>
      </vt:variant>
      <vt:variant>
        <vt:i4>0</vt:i4>
      </vt:variant>
      <vt:variant>
        <vt:i4>5</vt:i4>
      </vt:variant>
      <vt:variant>
        <vt:lpwstr>mailto:webreg@bom.gov.au</vt:lpwstr>
      </vt:variant>
      <vt:variant>
        <vt:lpwstr/>
      </vt:variant>
      <vt:variant>
        <vt:i4>8060978</vt:i4>
      </vt:variant>
      <vt:variant>
        <vt:i4>432</vt:i4>
      </vt:variant>
      <vt:variant>
        <vt:i4>0</vt:i4>
      </vt:variant>
      <vt:variant>
        <vt:i4>5</vt:i4>
      </vt:variant>
      <vt:variant>
        <vt:lpwstr>https://reg.bom.gov.au/reguser/by_prod/HWDecisionSupport/</vt:lpwstr>
      </vt:variant>
      <vt:variant>
        <vt:lpwstr>/</vt:lpwstr>
      </vt:variant>
      <vt:variant>
        <vt:i4>4718656</vt:i4>
      </vt:variant>
      <vt:variant>
        <vt:i4>426</vt:i4>
      </vt:variant>
      <vt:variant>
        <vt:i4>0</vt:i4>
      </vt:variant>
      <vt:variant>
        <vt:i4>5</vt:i4>
      </vt:variant>
      <vt:variant>
        <vt:lpwstr>http://www.bom.gov.au/australia/heatwave/</vt:lpwstr>
      </vt:variant>
      <vt:variant>
        <vt:lpwstr/>
      </vt:variant>
      <vt:variant>
        <vt:i4>2555973</vt:i4>
      </vt:variant>
      <vt:variant>
        <vt:i4>417</vt:i4>
      </vt:variant>
      <vt:variant>
        <vt:i4>0</vt:i4>
      </vt:variant>
      <vt:variant>
        <vt:i4>5</vt:i4>
      </vt:variant>
      <vt:variant>
        <vt:lpwstr>mailto:webreg@bom.gov.au</vt:lpwstr>
      </vt:variant>
      <vt:variant>
        <vt:lpwstr/>
      </vt:variant>
      <vt:variant>
        <vt:i4>4915201</vt:i4>
      </vt:variant>
      <vt:variant>
        <vt:i4>414</vt:i4>
      </vt:variant>
      <vt:variant>
        <vt:i4>0</vt:i4>
      </vt:variant>
      <vt:variant>
        <vt:i4>5</vt:i4>
      </vt:variant>
      <vt:variant>
        <vt:lpwstr>http://www.bom.gov.au/metadata/catalogue/19115/ANZCW0503900601?template=full</vt:lpwstr>
      </vt:variant>
      <vt:variant>
        <vt:lpwstr/>
      </vt:variant>
      <vt:variant>
        <vt:i4>3080255</vt:i4>
      </vt:variant>
      <vt:variant>
        <vt:i4>411</vt:i4>
      </vt:variant>
      <vt:variant>
        <vt:i4>0</vt:i4>
      </vt:variant>
      <vt:variant>
        <vt:i4>5</vt:i4>
      </vt:variant>
      <vt:variant>
        <vt:lpwstr>http://reg.bom.gov.au/catalogue/GIS2Web.pdf</vt:lpwstr>
      </vt:variant>
      <vt:variant>
        <vt:lpwstr/>
      </vt:variant>
      <vt:variant>
        <vt:i4>5767180</vt:i4>
      </vt:variant>
      <vt:variant>
        <vt:i4>408</vt:i4>
      </vt:variant>
      <vt:variant>
        <vt:i4>0</vt:i4>
      </vt:variant>
      <vt:variant>
        <vt:i4>5</vt:i4>
      </vt:variant>
      <vt:variant>
        <vt:lpwstr>http://reg.bom.gov.au/catalogue/heatwave.pdf</vt:lpwstr>
      </vt:variant>
      <vt:variant>
        <vt:lpwstr/>
      </vt:variant>
      <vt:variant>
        <vt:i4>4521986</vt:i4>
      </vt:variant>
      <vt:variant>
        <vt:i4>405</vt:i4>
      </vt:variant>
      <vt:variant>
        <vt:i4>0</vt:i4>
      </vt:variant>
      <vt:variant>
        <vt:i4>5</vt:i4>
      </vt:variant>
      <vt:variant>
        <vt:lpwstr>ftp://ftp.bom.gov.au/anon/sample/catalogue/Heatwave/</vt:lpwstr>
      </vt:variant>
      <vt:variant>
        <vt:lpwstr/>
      </vt:variant>
      <vt:variant>
        <vt:i4>7405613</vt:i4>
      </vt:variant>
      <vt:variant>
        <vt:i4>396</vt:i4>
      </vt:variant>
      <vt:variant>
        <vt:i4>0</vt:i4>
      </vt:variant>
      <vt:variant>
        <vt:i4>5</vt:i4>
      </vt:variant>
      <vt:variant>
        <vt:lpwstr>http://www.bom.gov.au/australia/heatwave/knowledge-centre/</vt:lpwstr>
      </vt:variant>
      <vt:variant>
        <vt:lpwstr/>
      </vt:variant>
      <vt:variant>
        <vt:i4>1310805</vt:i4>
      </vt:variant>
      <vt:variant>
        <vt:i4>393</vt:i4>
      </vt:variant>
      <vt:variant>
        <vt:i4>0</vt:i4>
      </vt:variant>
      <vt:variant>
        <vt:i4>5</vt:i4>
      </vt:variant>
      <vt:variant>
        <vt:lpwstr>https://reg.bom.gov.au/catalogue/heatwave.pdf</vt:lpwstr>
      </vt:variant>
      <vt:variant>
        <vt:lpwstr/>
      </vt:variant>
      <vt:variant>
        <vt:i4>5242912</vt:i4>
      </vt:variant>
      <vt:variant>
        <vt:i4>390</vt:i4>
      </vt:variant>
      <vt:variant>
        <vt:i4>0</vt:i4>
      </vt:variant>
      <vt:variant>
        <vt:i4>5</vt:i4>
      </vt:variant>
      <vt:variant>
        <vt:lpwstr>http://www.bom.gov.au/australia/heatwave/knowledge-centre/includes/national_heatwave_warning_framework.docx</vt:lpwstr>
      </vt:variant>
      <vt:variant>
        <vt:lpwstr/>
      </vt:variant>
      <vt:variant>
        <vt:i4>5242912</vt:i4>
      </vt:variant>
      <vt:variant>
        <vt:i4>384</vt:i4>
      </vt:variant>
      <vt:variant>
        <vt:i4>0</vt:i4>
      </vt:variant>
      <vt:variant>
        <vt:i4>5</vt:i4>
      </vt:variant>
      <vt:variant>
        <vt:lpwstr>http://www.bom.gov.au/australia/heatwave/knowledge-centre/includes/national_heatwave_warning_framework.docx</vt:lpwstr>
      </vt:variant>
      <vt:variant>
        <vt:lpwstr/>
      </vt:variant>
      <vt:variant>
        <vt:i4>1048639</vt:i4>
      </vt:variant>
      <vt:variant>
        <vt:i4>374</vt:i4>
      </vt:variant>
      <vt:variant>
        <vt:i4>0</vt:i4>
      </vt:variant>
      <vt:variant>
        <vt:i4>5</vt:i4>
      </vt:variant>
      <vt:variant>
        <vt:lpwstr/>
      </vt:variant>
      <vt:variant>
        <vt:lpwstr>_Toc179467134</vt:lpwstr>
      </vt:variant>
      <vt:variant>
        <vt:i4>1048639</vt:i4>
      </vt:variant>
      <vt:variant>
        <vt:i4>368</vt:i4>
      </vt:variant>
      <vt:variant>
        <vt:i4>0</vt:i4>
      </vt:variant>
      <vt:variant>
        <vt:i4>5</vt:i4>
      </vt:variant>
      <vt:variant>
        <vt:lpwstr/>
      </vt:variant>
      <vt:variant>
        <vt:lpwstr>_Toc179467133</vt:lpwstr>
      </vt:variant>
      <vt:variant>
        <vt:i4>1048639</vt:i4>
      </vt:variant>
      <vt:variant>
        <vt:i4>362</vt:i4>
      </vt:variant>
      <vt:variant>
        <vt:i4>0</vt:i4>
      </vt:variant>
      <vt:variant>
        <vt:i4>5</vt:i4>
      </vt:variant>
      <vt:variant>
        <vt:lpwstr/>
      </vt:variant>
      <vt:variant>
        <vt:lpwstr>_Toc179467132</vt:lpwstr>
      </vt:variant>
      <vt:variant>
        <vt:i4>1048639</vt:i4>
      </vt:variant>
      <vt:variant>
        <vt:i4>356</vt:i4>
      </vt:variant>
      <vt:variant>
        <vt:i4>0</vt:i4>
      </vt:variant>
      <vt:variant>
        <vt:i4>5</vt:i4>
      </vt:variant>
      <vt:variant>
        <vt:lpwstr/>
      </vt:variant>
      <vt:variant>
        <vt:lpwstr>_Toc179467131</vt:lpwstr>
      </vt:variant>
      <vt:variant>
        <vt:i4>1048639</vt:i4>
      </vt:variant>
      <vt:variant>
        <vt:i4>350</vt:i4>
      </vt:variant>
      <vt:variant>
        <vt:i4>0</vt:i4>
      </vt:variant>
      <vt:variant>
        <vt:i4>5</vt:i4>
      </vt:variant>
      <vt:variant>
        <vt:lpwstr/>
      </vt:variant>
      <vt:variant>
        <vt:lpwstr>_Toc179467130</vt:lpwstr>
      </vt:variant>
      <vt:variant>
        <vt:i4>1114175</vt:i4>
      </vt:variant>
      <vt:variant>
        <vt:i4>344</vt:i4>
      </vt:variant>
      <vt:variant>
        <vt:i4>0</vt:i4>
      </vt:variant>
      <vt:variant>
        <vt:i4>5</vt:i4>
      </vt:variant>
      <vt:variant>
        <vt:lpwstr/>
      </vt:variant>
      <vt:variant>
        <vt:lpwstr>_Toc179467129</vt:lpwstr>
      </vt:variant>
      <vt:variant>
        <vt:i4>1114175</vt:i4>
      </vt:variant>
      <vt:variant>
        <vt:i4>338</vt:i4>
      </vt:variant>
      <vt:variant>
        <vt:i4>0</vt:i4>
      </vt:variant>
      <vt:variant>
        <vt:i4>5</vt:i4>
      </vt:variant>
      <vt:variant>
        <vt:lpwstr/>
      </vt:variant>
      <vt:variant>
        <vt:lpwstr>_Toc179467128</vt:lpwstr>
      </vt:variant>
      <vt:variant>
        <vt:i4>1114175</vt:i4>
      </vt:variant>
      <vt:variant>
        <vt:i4>332</vt:i4>
      </vt:variant>
      <vt:variant>
        <vt:i4>0</vt:i4>
      </vt:variant>
      <vt:variant>
        <vt:i4>5</vt:i4>
      </vt:variant>
      <vt:variant>
        <vt:lpwstr/>
      </vt:variant>
      <vt:variant>
        <vt:lpwstr>_Toc179467127</vt:lpwstr>
      </vt:variant>
      <vt:variant>
        <vt:i4>1114175</vt:i4>
      </vt:variant>
      <vt:variant>
        <vt:i4>326</vt:i4>
      </vt:variant>
      <vt:variant>
        <vt:i4>0</vt:i4>
      </vt:variant>
      <vt:variant>
        <vt:i4>5</vt:i4>
      </vt:variant>
      <vt:variant>
        <vt:lpwstr/>
      </vt:variant>
      <vt:variant>
        <vt:lpwstr>_Toc179467126</vt:lpwstr>
      </vt:variant>
      <vt:variant>
        <vt:i4>1114175</vt:i4>
      </vt:variant>
      <vt:variant>
        <vt:i4>320</vt:i4>
      </vt:variant>
      <vt:variant>
        <vt:i4>0</vt:i4>
      </vt:variant>
      <vt:variant>
        <vt:i4>5</vt:i4>
      </vt:variant>
      <vt:variant>
        <vt:lpwstr/>
      </vt:variant>
      <vt:variant>
        <vt:lpwstr>_Toc179467125</vt:lpwstr>
      </vt:variant>
      <vt:variant>
        <vt:i4>1114175</vt:i4>
      </vt:variant>
      <vt:variant>
        <vt:i4>314</vt:i4>
      </vt:variant>
      <vt:variant>
        <vt:i4>0</vt:i4>
      </vt:variant>
      <vt:variant>
        <vt:i4>5</vt:i4>
      </vt:variant>
      <vt:variant>
        <vt:lpwstr/>
      </vt:variant>
      <vt:variant>
        <vt:lpwstr>_Toc179467124</vt:lpwstr>
      </vt:variant>
      <vt:variant>
        <vt:i4>1114175</vt:i4>
      </vt:variant>
      <vt:variant>
        <vt:i4>308</vt:i4>
      </vt:variant>
      <vt:variant>
        <vt:i4>0</vt:i4>
      </vt:variant>
      <vt:variant>
        <vt:i4>5</vt:i4>
      </vt:variant>
      <vt:variant>
        <vt:lpwstr/>
      </vt:variant>
      <vt:variant>
        <vt:lpwstr>_Toc179467123</vt:lpwstr>
      </vt:variant>
      <vt:variant>
        <vt:i4>1114175</vt:i4>
      </vt:variant>
      <vt:variant>
        <vt:i4>302</vt:i4>
      </vt:variant>
      <vt:variant>
        <vt:i4>0</vt:i4>
      </vt:variant>
      <vt:variant>
        <vt:i4>5</vt:i4>
      </vt:variant>
      <vt:variant>
        <vt:lpwstr/>
      </vt:variant>
      <vt:variant>
        <vt:lpwstr>_Toc179467122</vt:lpwstr>
      </vt:variant>
      <vt:variant>
        <vt:i4>1114175</vt:i4>
      </vt:variant>
      <vt:variant>
        <vt:i4>296</vt:i4>
      </vt:variant>
      <vt:variant>
        <vt:i4>0</vt:i4>
      </vt:variant>
      <vt:variant>
        <vt:i4>5</vt:i4>
      </vt:variant>
      <vt:variant>
        <vt:lpwstr/>
      </vt:variant>
      <vt:variant>
        <vt:lpwstr>_Toc179467121</vt:lpwstr>
      </vt:variant>
      <vt:variant>
        <vt:i4>1114175</vt:i4>
      </vt:variant>
      <vt:variant>
        <vt:i4>290</vt:i4>
      </vt:variant>
      <vt:variant>
        <vt:i4>0</vt:i4>
      </vt:variant>
      <vt:variant>
        <vt:i4>5</vt:i4>
      </vt:variant>
      <vt:variant>
        <vt:lpwstr/>
      </vt:variant>
      <vt:variant>
        <vt:lpwstr>_Toc179467120</vt:lpwstr>
      </vt:variant>
      <vt:variant>
        <vt:i4>1179711</vt:i4>
      </vt:variant>
      <vt:variant>
        <vt:i4>284</vt:i4>
      </vt:variant>
      <vt:variant>
        <vt:i4>0</vt:i4>
      </vt:variant>
      <vt:variant>
        <vt:i4>5</vt:i4>
      </vt:variant>
      <vt:variant>
        <vt:lpwstr/>
      </vt:variant>
      <vt:variant>
        <vt:lpwstr>_Toc179467119</vt:lpwstr>
      </vt:variant>
      <vt:variant>
        <vt:i4>1179711</vt:i4>
      </vt:variant>
      <vt:variant>
        <vt:i4>278</vt:i4>
      </vt:variant>
      <vt:variant>
        <vt:i4>0</vt:i4>
      </vt:variant>
      <vt:variant>
        <vt:i4>5</vt:i4>
      </vt:variant>
      <vt:variant>
        <vt:lpwstr/>
      </vt:variant>
      <vt:variant>
        <vt:lpwstr>_Toc179467118</vt:lpwstr>
      </vt:variant>
      <vt:variant>
        <vt:i4>1179711</vt:i4>
      </vt:variant>
      <vt:variant>
        <vt:i4>272</vt:i4>
      </vt:variant>
      <vt:variant>
        <vt:i4>0</vt:i4>
      </vt:variant>
      <vt:variant>
        <vt:i4>5</vt:i4>
      </vt:variant>
      <vt:variant>
        <vt:lpwstr/>
      </vt:variant>
      <vt:variant>
        <vt:lpwstr>_Toc179467117</vt:lpwstr>
      </vt:variant>
      <vt:variant>
        <vt:i4>1179711</vt:i4>
      </vt:variant>
      <vt:variant>
        <vt:i4>266</vt:i4>
      </vt:variant>
      <vt:variant>
        <vt:i4>0</vt:i4>
      </vt:variant>
      <vt:variant>
        <vt:i4>5</vt:i4>
      </vt:variant>
      <vt:variant>
        <vt:lpwstr/>
      </vt:variant>
      <vt:variant>
        <vt:lpwstr>_Toc179467116</vt:lpwstr>
      </vt:variant>
      <vt:variant>
        <vt:i4>1179711</vt:i4>
      </vt:variant>
      <vt:variant>
        <vt:i4>260</vt:i4>
      </vt:variant>
      <vt:variant>
        <vt:i4>0</vt:i4>
      </vt:variant>
      <vt:variant>
        <vt:i4>5</vt:i4>
      </vt:variant>
      <vt:variant>
        <vt:lpwstr/>
      </vt:variant>
      <vt:variant>
        <vt:lpwstr>_Toc179467115</vt:lpwstr>
      </vt:variant>
      <vt:variant>
        <vt:i4>1179711</vt:i4>
      </vt:variant>
      <vt:variant>
        <vt:i4>254</vt:i4>
      </vt:variant>
      <vt:variant>
        <vt:i4>0</vt:i4>
      </vt:variant>
      <vt:variant>
        <vt:i4>5</vt:i4>
      </vt:variant>
      <vt:variant>
        <vt:lpwstr/>
      </vt:variant>
      <vt:variant>
        <vt:lpwstr>_Toc179467114</vt:lpwstr>
      </vt:variant>
      <vt:variant>
        <vt:i4>1179711</vt:i4>
      </vt:variant>
      <vt:variant>
        <vt:i4>248</vt:i4>
      </vt:variant>
      <vt:variant>
        <vt:i4>0</vt:i4>
      </vt:variant>
      <vt:variant>
        <vt:i4>5</vt:i4>
      </vt:variant>
      <vt:variant>
        <vt:lpwstr/>
      </vt:variant>
      <vt:variant>
        <vt:lpwstr>_Toc179467113</vt:lpwstr>
      </vt:variant>
      <vt:variant>
        <vt:i4>1179711</vt:i4>
      </vt:variant>
      <vt:variant>
        <vt:i4>242</vt:i4>
      </vt:variant>
      <vt:variant>
        <vt:i4>0</vt:i4>
      </vt:variant>
      <vt:variant>
        <vt:i4>5</vt:i4>
      </vt:variant>
      <vt:variant>
        <vt:lpwstr/>
      </vt:variant>
      <vt:variant>
        <vt:lpwstr>_Toc179467112</vt:lpwstr>
      </vt:variant>
      <vt:variant>
        <vt:i4>1179711</vt:i4>
      </vt:variant>
      <vt:variant>
        <vt:i4>236</vt:i4>
      </vt:variant>
      <vt:variant>
        <vt:i4>0</vt:i4>
      </vt:variant>
      <vt:variant>
        <vt:i4>5</vt:i4>
      </vt:variant>
      <vt:variant>
        <vt:lpwstr/>
      </vt:variant>
      <vt:variant>
        <vt:lpwstr>_Toc179467111</vt:lpwstr>
      </vt:variant>
      <vt:variant>
        <vt:i4>1179711</vt:i4>
      </vt:variant>
      <vt:variant>
        <vt:i4>230</vt:i4>
      </vt:variant>
      <vt:variant>
        <vt:i4>0</vt:i4>
      </vt:variant>
      <vt:variant>
        <vt:i4>5</vt:i4>
      </vt:variant>
      <vt:variant>
        <vt:lpwstr/>
      </vt:variant>
      <vt:variant>
        <vt:lpwstr>_Toc179467110</vt:lpwstr>
      </vt:variant>
      <vt:variant>
        <vt:i4>1245247</vt:i4>
      </vt:variant>
      <vt:variant>
        <vt:i4>224</vt:i4>
      </vt:variant>
      <vt:variant>
        <vt:i4>0</vt:i4>
      </vt:variant>
      <vt:variant>
        <vt:i4>5</vt:i4>
      </vt:variant>
      <vt:variant>
        <vt:lpwstr/>
      </vt:variant>
      <vt:variant>
        <vt:lpwstr>_Toc179467109</vt:lpwstr>
      </vt:variant>
      <vt:variant>
        <vt:i4>1245247</vt:i4>
      </vt:variant>
      <vt:variant>
        <vt:i4>218</vt:i4>
      </vt:variant>
      <vt:variant>
        <vt:i4>0</vt:i4>
      </vt:variant>
      <vt:variant>
        <vt:i4>5</vt:i4>
      </vt:variant>
      <vt:variant>
        <vt:lpwstr/>
      </vt:variant>
      <vt:variant>
        <vt:lpwstr>_Toc179467108</vt:lpwstr>
      </vt:variant>
      <vt:variant>
        <vt:i4>1245247</vt:i4>
      </vt:variant>
      <vt:variant>
        <vt:i4>212</vt:i4>
      </vt:variant>
      <vt:variant>
        <vt:i4>0</vt:i4>
      </vt:variant>
      <vt:variant>
        <vt:i4>5</vt:i4>
      </vt:variant>
      <vt:variant>
        <vt:lpwstr/>
      </vt:variant>
      <vt:variant>
        <vt:lpwstr>_Toc179467107</vt:lpwstr>
      </vt:variant>
      <vt:variant>
        <vt:i4>1245247</vt:i4>
      </vt:variant>
      <vt:variant>
        <vt:i4>206</vt:i4>
      </vt:variant>
      <vt:variant>
        <vt:i4>0</vt:i4>
      </vt:variant>
      <vt:variant>
        <vt:i4>5</vt:i4>
      </vt:variant>
      <vt:variant>
        <vt:lpwstr/>
      </vt:variant>
      <vt:variant>
        <vt:lpwstr>_Toc179467106</vt:lpwstr>
      </vt:variant>
      <vt:variant>
        <vt:i4>1245247</vt:i4>
      </vt:variant>
      <vt:variant>
        <vt:i4>200</vt:i4>
      </vt:variant>
      <vt:variant>
        <vt:i4>0</vt:i4>
      </vt:variant>
      <vt:variant>
        <vt:i4>5</vt:i4>
      </vt:variant>
      <vt:variant>
        <vt:lpwstr/>
      </vt:variant>
      <vt:variant>
        <vt:lpwstr>_Toc179467105</vt:lpwstr>
      </vt:variant>
      <vt:variant>
        <vt:i4>1245247</vt:i4>
      </vt:variant>
      <vt:variant>
        <vt:i4>194</vt:i4>
      </vt:variant>
      <vt:variant>
        <vt:i4>0</vt:i4>
      </vt:variant>
      <vt:variant>
        <vt:i4>5</vt:i4>
      </vt:variant>
      <vt:variant>
        <vt:lpwstr/>
      </vt:variant>
      <vt:variant>
        <vt:lpwstr>_Toc179467104</vt:lpwstr>
      </vt:variant>
      <vt:variant>
        <vt:i4>1245247</vt:i4>
      </vt:variant>
      <vt:variant>
        <vt:i4>188</vt:i4>
      </vt:variant>
      <vt:variant>
        <vt:i4>0</vt:i4>
      </vt:variant>
      <vt:variant>
        <vt:i4>5</vt:i4>
      </vt:variant>
      <vt:variant>
        <vt:lpwstr/>
      </vt:variant>
      <vt:variant>
        <vt:lpwstr>_Toc179467103</vt:lpwstr>
      </vt:variant>
      <vt:variant>
        <vt:i4>1245247</vt:i4>
      </vt:variant>
      <vt:variant>
        <vt:i4>182</vt:i4>
      </vt:variant>
      <vt:variant>
        <vt:i4>0</vt:i4>
      </vt:variant>
      <vt:variant>
        <vt:i4>5</vt:i4>
      </vt:variant>
      <vt:variant>
        <vt:lpwstr/>
      </vt:variant>
      <vt:variant>
        <vt:lpwstr>_Toc179467102</vt:lpwstr>
      </vt:variant>
      <vt:variant>
        <vt:i4>1245247</vt:i4>
      </vt:variant>
      <vt:variant>
        <vt:i4>176</vt:i4>
      </vt:variant>
      <vt:variant>
        <vt:i4>0</vt:i4>
      </vt:variant>
      <vt:variant>
        <vt:i4>5</vt:i4>
      </vt:variant>
      <vt:variant>
        <vt:lpwstr/>
      </vt:variant>
      <vt:variant>
        <vt:lpwstr>_Toc179467101</vt:lpwstr>
      </vt:variant>
      <vt:variant>
        <vt:i4>1245247</vt:i4>
      </vt:variant>
      <vt:variant>
        <vt:i4>170</vt:i4>
      </vt:variant>
      <vt:variant>
        <vt:i4>0</vt:i4>
      </vt:variant>
      <vt:variant>
        <vt:i4>5</vt:i4>
      </vt:variant>
      <vt:variant>
        <vt:lpwstr/>
      </vt:variant>
      <vt:variant>
        <vt:lpwstr>_Toc179467100</vt:lpwstr>
      </vt:variant>
      <vt:variant>
        <vt:i4>1703998</vt:i4>
      </vt:variant>
      <vt:variant>
        <vt:i4>164</vt:i4>
      </vt:variant>
      <vt:variant>
        <vt:i4>0</vt:i4>
      </vt:variant>
      <vt:variant>
        <vt:i4>5</vt:i4>
      </vt:variant>
      <vt:variant>
        <vt:lpwstr/>
      </vt:variant>
      <vt:variant>
        <vt:lpwstr>_Toc179467099</vt:lpwstr>
      </vt:variant>
      <vt:variant>
        <vt:i4>1703998</vt:i4>
      </vt:variant>
      <vt:variant>
        <vt:i4>158</vt:i4>
      </vt:variant>
      <vt:variant>
        <vt:i4>0</vt:i4>
      </vt:variant>
      <vt:variant>
        <vt:i4>5</vt:i4>
      </vt:variant>
      <vt:variant>
        <vt:lpwstr/>
      </vt:variant>
      <vt:variant>
        <vt:lpwstr>_Toc179467098</vt:lpwstr>
      </vt:variant>
      <vt:variant>
        <vt:i4>1703998</vt:i4>
      </vt:variant>
      <vt:variant>
        <vt:i4>152</vt:i4>
      </vt:variant>
      <vt:variant>
        <vt:i4>0</vt:i4>
      </vt:variant>
      <vt:variant>
        <vt:i4>5</vt:i4>
      </vt:variant>
      <vt:variant>
        <vt:lpwstr/>
      </vt:variant>
      <vt:variant>
        <vt:lpwstr>_Toc179467097</vt:lpwstr>
      </vt:variant>
      <vt:variant>
        <vt:i4>1703998</vt:i4>
      </vt:variant>
      <vt:variant>
        <vt:i4>146</vt:i4>
      </vt:variant>
      <vt:variant>
        <vt:i4>0</vt:i4>
      </vt:variant>
      <vt:variant>
        <vt:i4>5</vt:i4>
      </vt:variant>
      <vt:variant>
        <vt:lpwstr/>
      </vt:variant>
      <vt:variant>
        <vt:lpwstr>_Toc179467096</vt:lpwstr>
      </vt:variant>
      <vt:variant>
        <vt:i4>1703998</vt:i4>
      </vt:variant>
      <vt:variant>
        <vt:i4>140</vt:i4>
      </vt:variant>
      <vt:variant>
        <vt:i4>0</vt:i4>
      </vt:variant>
      <vt:variant>
        <vt:i4>5</vt:i4>
      </vt:variant>
      <vt:variant>
        <vt:lpwstr/>
      </vt:variant>
      <vt:variant>
        <vt:lpwstr>_Toc179467095</vt:lpwstr>
      </vt:variant>
      <vt:variant>
        <vt:i4>1703998</vt:i4>
      </vt:variant>
      <vt:variant>
        <vt:i4>134</vt:i4>
      </vt:variant>
      <vt:variant>
        <vt:i4>0</vt:i4>
      </vt:variant>
      <vt:variant>
        <vt:i4>5</vt:i4>
      </vt:variant>
      <vt:variant>
        <vt:lpwstr/>
      </vt:variant>
      <vt:variant>
        <vt:lpwstr>_Toc179467094</vt:lpwstr>
      </vt:variant>
      <vt:variant>
        <vt:i4>1703998</vt:i4>
      </vt:variant>
      <vt:variant>
        <vt:i4>128</vt:i4>
      </vt:variant>
      <vt:variant>
        <vt:i4>0</vt:i4>
      </vt:variant>
      <vt:variant>
        <vt:i4>5</vt:i4>
      </vt:variant>
      <vt:variant>
        <vt:lpwstr/>
      </vt:variant>
      <vt:variant>
        <vt:lpwstr>_Toc179467093</vt:lpwstr>
      </vt:variant>
      <vt:variant>
        <vt:i4>1703998</vt:i4>
      </vt:variant>
      <vt:variant>
        <vt:i4>122</vt:i4>
      </vt:variant>
      <vt:variant>
        <vt:i4>0</vt:i4>
      </vt:variant>
      <vt:variant>
        <vt:i4>5</vt:i4>
      </vt:variant>
      <vt:variant>
        <vt:lpwstr/>
      </vt:variant>
      <vt:variant>
        <vt:lpwstr>_Toc179467092</vt:lpwstr>
      </vt:variant>
      <vt:variant>
        <vt:i4>1703998</vt:i4>
      </vt:variant>
      <vt:variant>
        <vt:i4>116</vt:i4>
      </vt:variant>
      <vt:variant>
        <vt:i4>0</vt:i4>
      </vt:variant>
      <vt:variant>
        <vt:i4>5</vt:i4>
      </vt:variant>
      <vt:variant>
        <vt:lpwstr/>
      </vt:variant>
      <vt:variant>
        <vt:lpwstr>_Toc179467091</vt:lpwstr>
      </vt:variant>
      <vt:variant>
        <vt:i4>1703998</vt:i4>
      </vt:variant>
      <vt:variant>
        <vt:i4>110</vt:i4>
      </vt:variant>
      <vt:variant>
        <vt:i4>0</vt:i4>
      </vt:variant>
      <vt:variant>
        <vt:i4>5</vt:i4>
      </vt:variant>
      <vt:variant>
        <vt:lpwstr/>
      </vt:variant>
      <vt:variant>
        <vt:lpwstr>_Toc179467090</vt:lpwstr>
      </vt:variant>
      <vt:variant>
        <vt:i4>1769534</vt:i4>
      </vt:variant>
      <vt:variant>
        <vt:i4>104</vt:i4>
      </vt:variant>
      <vt:variant>
        <vt:i4>0</vt:i4>
      </vt:variant>
      <vt:variant>
        <vt:i4>5</vt:i4>
      </vt:variant>
      <vt:variant>
        <vt:lpwstr/>
      </vt:variant>
      <vt:variant>
        <vt:lpwstr>_Toc179467089</vt:lpwstr>
      </vt:variant>
      <vt:variant>
        <vt:i4>1769534</vt:i4>
      </vt:variant>
      <vt:variant>
        <vt:i4>98</vt:i4>
      </vt:variant>
      <vt:variant>
        <vt:i4>0</vt:i4>
      </vt:variant>
      <vt:variant>
        <vt:i4>5</vt:i4>
      </vt:variant>
      <vt:variant>
        <vt:lpwstr/>
      </vt:variant>
      <vt:variant>
        <vt:lpwstr>_Toc179467088</vt:lpwstr>
      </vt:variant>
      <vt:variant>
        <vt:i4>1769534</vt:i4>
      </vt:variant>
      <vt:variant>
        <vt:i4>92</vt:i4>
      </vt:variant>
      <vt:variant>
        <vt:i4>0</vt:i4>
      </vt:variant>
      <vt:variant>
        <vt:i4>5</vt:i4>
      </vt:variant>
      <vt:variant>
        <vt:lpwstr/>
      </vt:variant>
      <vt:variant>
        <vt:lpwstr>_Toc179467087</vt:lpwstr>
      </vt:variant>
      <vt:variant>
        <vt:i4>1769534</vt:i4>
      </vt:variant>
      <vt:variant>
        <vt:i4>86</vt:i4>
      </vt:variant>
      <vt:variant>
        <vt:i4>0</vt:i4>
      </vt:variant>
      <vt:variant>
        <vt:i4>5</vt:i4>
      </vt:variant>
      <vt:variant>
        <vt:lpwstr/>
      </vt:variant>
      <vt:variant>
        <vt:lpwstr>_Toc179467086</vt:lpwstr>
      </vt:variant>
      <vt:variant>
        <vt:i4>1769534</vt:i4>
      </vt:variant>
      <vt:variant>
        <vt:i4>80</vt:i4>
      </vt:variant>
      <vt:variant>
        <vt:i4>0</vt:i4>
      </vt:variant>
      <vt:variant>
        <vt:i4>5</vt:i4>
      </vt:variant>
      <vt:variant>
        <vt:lpwstr/>
      </vt:variant>
      <vt:variant>
        <vt:lpwstr>_Toc179467085</vt:lpwstr>
      </vt:variant>
      <vt:variant>
        <vt:i4>1769534</vt:i4>
      </vt:variant>
      <vt:variant>
        <vt:i4>74</vt:i4>
      </vt:variant>
      <vt:variant>
        <vt:i4>0</vt:i4>
      </vt:variant>
      <vt:variant>
        <vt:i4>5</vt:i4>
      </vt:variant>
      <vt:variant>
        <vt:lpwstr/>
      </vt:variant>
      <vt:variant>
        <vt:lpwstr>_Toc179467084</vt:lpwstr>
      </vt:variant>
      <vt:variant>
        <vt:i4>1769534</vt:i4>
      </vt:variant>
      <vt:variant>
        <vt:i4>68</vt:i4>
      </vt:variant>
      <vt:variant>
        <vt:i4>0</vt:i4>
      </vt:variant>
      <vt:variant>
        <vt:i4>5</vt:i4>
      </vt:variant>
      <vt:variant>
        <vt:lpwstr/>
      </vt:variant>
      <vt:variant>
        <vt:lpwstr>_Toc179467083</vt:lpwstr>
      </vt:variant>
      <vt:variant>
        <vt:i4>1769534</vt:i4>
      </vt:variant>
      <vt:variant>
        <vt:i4>62</vt:i4>
      </vt:variant>
      <vt:variant>
        <vt:i4>0</vt:i4>
      </vt:variant>
      <vt:variant>
        <vt:i4>5</vt:i4>
      </vt:variant>
      <vt:variant>
        <vt:lpwstr/>
      </vt:variant>
      <vt:variant>
        <vt:lpwstr>_Toc179467082</vt:lpwstr>
      </vt:variant>
      <vt:variant>
        <vt:i4>1769534</vt:i4>
      </vt:variant>
      <vt:variant>
        <vt:i4>56</vt:i4>
      </vt:variant>
      <vt:variant>
        <vt:i4>0</vt:i4>
      </vt:variant>
      <vt:variant>
        <vt:i4>5</vt:i4>
      </vt:variant>
      <vt:variant>
        <vt:lpwstr/>
      </vt:variant>
      <vt:variant>
        <vt:lpwstr>_Toc179467081</vt:lpwstr>
      </vt:variant>
      <vt:variant>
        <vt:i4>1769534</vt:i4>
      </vt:variant>
      <vt:variant>
        <vt:i4>50</vt:i4>
      </vt:variant>
      <vt:variant>
        <vt:i4>0</vt:i4>
      </vt:variant>
      <vt:variant>
        <vt:i4>5</vt:i4>
      </vt:variant>
      <vt:variant>
        <vt:lpwstr/>
      </vt:variant>
      <vt:variant>
        <vt:lpwstr>_Toc179467080</vt:lpwstr>
      </vt:variant>
      <vt:variant>
        <vt:i4>1310782</vt:i4>
      </vt:variant>
      <vt:variant>
        <vt:i4>44</vt:i4>
      </vt:variant>
      <vt:variant>
        <vt:i4>0</vt:i4>
      </vt:variant>
      <vt:variant>
        <vt:i4>5</vt:i4>
      </vt:variant>
      <vt:variant>
        <vt:lpwstr/>
      </vt:variant>
      <vt:variant>
        <vt:lpwstr>_Toc179467079</vt:lpwstr>
      </vt:variant>
      <vt:variant>
        <vt:i4>1310782</vt:i4>
      </vt:variant>
      <vt:variant>
        <vt:i4>38</vt:i4>
      </vt:variant>
      <vt:variant>
        <vt:i4>0</vt:i4>
      </vt:variant>
      <vt:variant>
        <vt:i4>5</vt:i4>
      </vt:variant>
      <vt:variant>
        <vt:lpwstr/>
      </vt:variant>
      <vt:variant>
        <vt:lpwstr>_Toc179467078</vt:lpwstr>
      </vt:variant>
      <vt:variant>
        <vt:i4>1310782</vt:i4>
      </vt:variant>
      <vt:variant>
        <vt:i4>32</vt:i4>
      </vt:variant>
      <vt:variant>
        <vt:i4>0</vt:i4>
      </vt:variant>
      <vt:variant>
        <vt:i4>5</vt:i4>
      </vt:variant>
      <vt:variant>
        <vt:lpwstr/>
      </vt:variant>
      <vt:variant>
        <vt:lpwstr>_Toc179467077</vt:lpwstr>
      </vt:variant>
      <vt:variant>
        <vt:i4>1310782</vt:i4>
      </vt:variant>
      <vt:variant>
        <vt:i4>26</vt:i4>
      </vt:variant>
      <vt:variant>
        <vt:i4>0</vt:i4>
      </vt:variant>
      <vt:variant>
        <vt:i4>5</vt:i4>
      </vt:variant>
      <vt:variant>
        <vt:lpwstr/>
      </vt:variant>
      <vt:variant>
        <vt:lpwstr>_Toc179467076</vt:lpwstr>
      </vt:variant>
      <vt:variant>
        <vt:i4>1310782</vt:i4>
      </vt:variant>
      <vt:variant>
        <vt:i4>20</vt:i4>
      </vt:variant>
      <vt:variant>
        <vt:i4>0</vt:i4>
      </vt:variant>
      <vt:variant>
        <vt:i4>5</vt:i4>
      </vt:variant>
      <vt:variant>
        <vt:lpwstr/>
      </vt:variant>
      <vt:variant>
        <vt:lpwstr>_Toc179467075</vt:lpwstr>
      </vt:variant>
      <vt:variant>
        <vt:i4>1310782</vt:i4>
      </vt:variant>
      <vt:variant>
        <vt:i4>14</vt:i4>
      </vt:variant>
      <vt:variant>
        <vt:i4>0</vt:i4>
      </vt:variant>
      <vt:variant>
        <vt:i4>5</vt:i4>
      </vt:variant>
      <vt:variant>
        <vt:lpwstr/>
      </vt:variant>
      <vt:variant>
        <vt:lpwstr>_Toc179467074</vt:lpwstr>
      </vt:variant>
      <vt:variant>
        <vt:i4>1310782</vt:i4>
      </vt:variant>
      <vt:variant>
        <vt:i4>8</vt:i4>
      </vt:variant>
      <vt:variant>
        <vt:i4>0</vt:i4>
      </vt:variant>
      <vt:variant>
        <vt:i4>5</vt:i4>
      </vt:variant>
      <vt:variant>
        <vt:lpwstr/>
      </vt:variant>
      <vt:variant>
        <vt:lpwstr>_Toc179467073</vt:lpwstr>
      </vt:variant>
      <vt:variant>
        <vt:i4>1310782</vt:i4>
      </vt:variant>
      <vt:variant>
        <vt:i4>2</vt:i4>
      </vt:variant>
      <vt:variant>
        <vt:i4>0</vt:i4>
      </vt:variant>
      <vt:variant>
        <vt:i4>5</vt:i4>
      </vt:variant>
      <vt:variant>
        <vt:lpwstr/>
      </vt:variant>
      <vt:variant>
        <vt:lpwstr>_Toc179467072</vt:lpwstr>
      </vt:variant>
      <vt:variant>
        <vt:i4>6291517</vt:i4>
      </vt:variant>
      <vt:variant>
        <vt:i4>0</vt:i4>
      </vt:variant>
      <vt:variant>
        <vt:i4>0</vt:i4>
      </vt:variant>
      <vt:variant>
        <vt:i4>5</vt:i4>
      </vt:variant>
      <vt:variant>
        <vt:lpwstr>https://knowledge.aidr.org.au/media/5972/warnings-handbook.pdf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Heatwave Service Level Specification 2024–25</dc:title>
  <dc:subject/>
  <dc:creator>The Bureau of Meteorology</dc:creator>
  <cp:keywords/>
  <dc:description/>
  <cp:lastPrinted>2023-10-26T13:41:00Z</cp:lastPrinted>
  <dcterms:created xsi:type="dcterms:W3CDTF">2025-04-17T00:29:00Z</dcterms:created>
  <dcterms:modified xsi:type="dcterms:W3CDTF">2025-04-17T00:30:00Z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cord Activity">
    <vt:lpwstr/>
  </property>
  <property fmtid="{D5CDD505-2E9C-101B-9397-08002B2CF9AE}" pid="4" name="ClassificationContentMarkingHeaderShapeIds">
    <vt:lpwstr>3,8,12,13,14,15</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16,17,19,1a,1b,20</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55edad5e-85c4-4d99-839f-4db88ccef5c5_Enabled">
    <vt:lpwstr>true</vt:lpwstr>
  </property>
  <property fmtid="{D5CDD505-2E9C-101B-9397-08002B2CF9AE}" pid="11" name="MSIP_Label_55edad5e-85c4-4d99-839f-4db88ccef5c5_SetDate">
    <vt:lpwstr>2024-07-26T22:36:38Z</vt:lpwstr>
  </property>
  <property fmtid="{D5CDD505-2E9C-101B-9397-08002B2CF9AE}" pid="12" name="MSIP_Label_55edad5e-85c4-4d99-839f-4db88ccef5c5_Method">
    <vt:lpwstr>Privileged</vt:lpwstr>
  </property>
  <property fmtid="{D5CDD505-2E9C-101B-9397-08002B2CF9AE}" pid="13" name="MSIP_Label_55edad5e-85c4-4d99-839f-4db88ccef5c5_Name">
    <vt:lpwstr>PSPF Official</vt:lpwstr>
  </property>
  <property fmtid="{D5CDD505-2E9C-101B-9397-08002B2CF9AE}" pid="14" name="MSIP_Label_55edad5e-85c4-4d99-839f-4db88ccef5c5_SiteId">
    <vt:lpwstr>d1ad7db5-97dd-4f2b-816e-50d663b7bb94</vt:lpwstr>
  </property>
  <property fmtid="{D5CDD505-2E9C-101B-9397-08002B2CF9AE}" pid="15" name="MSIP_Label_55edad5e-85c4-4d99-839f-4db88ccef5c5_ActionId">
    <vt:lpwstr>c6c46f4f-3c49-4abb-b83c-21c0cfaf2d2f</vt:lpwstr>
  </property>
  <property fmtid="{D5CDD505-2E9C-101B-9397-08002B2CF9AE}" pid="16" name="MSIP_Label_55edad5e-85c4-4d99-839f-4db88ccef5c5_ContentBits">
    <vt:lpwstr>3</vt:lpwstr>
  </property>
  <property fmtid="{D5CDD505-2E9C-101B-9397-08002B2CF9AE}" pid="17" name="ContentTypeId">
    <vt:lpwstr>0x0101004C28F8E252BB264B9A6FEE7B547B389F</vt:lpwstr>
  </property>
</Properties>
</file>